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FE56D9" w14:textId="59E1957B" w:rsidR="00315E88" w:rsidRPr="00F8064B" w:rsidRDefault="00F65AD9" w:rsidP="00114989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 xml:space="preserve">Erişkin </w:t>
      </w:r>
      <w:proofErr w:type="spellStart"/>
      <w:r w:rsidR="00C75394">
        <w:rPr>
          <w:rFonts w:ascii="Times New Roman" w:hAnsi="Times New Roman" w:cs="Times New Roman"/>
          <w:b/>
          <w:u w:val="single"/>
        </w:rPr>
        <w:t>Non-invaziv</w:t>
      </w:r>
      <w:proofErr w:type="spellEnd"/>
      <w:r w:rsidR="00C75394">
        <w:rPr>
          <w:rFonts w:ascii="Times New Roman" w:hAnsi="Times New Roman" w:cs="Times New Roman"/>
          <w:b/>
          <w:u w:val="single"/>
        </w:rPr>
        <w:t xml:space="preserve"> Kardiyak Görüntüleme</w:t>
      </w:r>
      <w:r w:rsidR="00F42E19" w:rsidRPr="00F8064B">
        <w:rPr>
          <w:rFonts w:ascii="Times New Roman" w:hAnsi="Times New Roman" w:cs="Times New Roman"/>
          <w:b/>
          <w:u w:val="single"/>
        </w:rPr>
        <w:t xml:space="preserve"> L</w:t>
      </w:r>
      <w:r w:rsidR="00DB00E2" w:rsidRPr="00F8064B">
        <w:rPr>
          <w:rFonts w:ascii="Times New Roman" w:hAnsi="Times New Roman" w:cs="Times New Roman"/>
          <w:b/>
          <w:u w:val="single"/>
        </w:rPr>
        <w:t>aboratu</w:t>
      </w:r>
      <w:r w:rsidR="00F8064B" w:rsidRPr="00F8064B">
        <w:rPr>
          <w:rFonts w:ascii="Times New Roman" w:hAnsi="Times New Roman" w:cs="Times New Roman"/>
          <w:b/>
          <w:u w:val="single"/>
        </w:rPr>
        <w:t>v</w:t>
      </w:r>
      <w:r w:rsidR="00DB00E2" w:rsidRPr="00F8064B">
        <w:rPr>
          <w:rFonts w:ascii="Times New Roman" w:hAnsi="Times New Roman" w:cs="Times New Roman"/>
          <w:b/>
          <w:u w:val="single"/>
        </w:rPr>
        <w:t>arı</w:t>
      </w:r>
      <w:r w:rsidR="00B86F18" w:rsidRPr="00F8064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İşleyiş</w:t>
      </w:r>
      <w:r w:rsidR="00C75394">
        <w:rPr>
          <w:rFonts w:ascii="Times New Roman" w:hAnsi="Times New Roman" w:cs="Times New Roman"/>
          <w:b/>
          <w:u w:val="single"/>
        </w:rPr>
        <w:t xml:space="preserve"> Yönergesi</w:t>
      </w:r>
    </w:p>
    <w:p w14:paraId="2566F146" w14:textId="77777777" w:rsidR="003B707E" w:rsidRPr="00F8064B" w:rsidRDefault="003B707E" w:rsidP="00114989">
      <w:pPr>
        <w:spacing w:after="120"/>
        <w:jc w:val="center"/>
        <w:rPr>
          <w:rFonts w:ascii="Times New Roman" w:hAnsi="Times New Roman" w:cs="Times New Roman"/>
          <w:b/>
          <w:u w:val="single"/>
        </w:rPr>
      </w:pPr>
    </w:p>
    <w:p w14:paraId="34F53105" w14:textId="33FBD9DC" w:rsidR="00F65AD9" w:rsidRDefault="00C75394" w:rsidP="00F65AD9">
      <w:pPr>
        <w:pStyle w:val="ListeParagraf"/>
        <w:numPr>
          <w:ilvl w:val="0"/>
          <w:numId w:val="1"/>
        </w:numPr>
        <w:spacing w:after="240"/>
        <w:ind w:left="454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C75394">
        <w:rPr>
          <w:rFonts w:ascii="Times New Roman" w:hAnsi="Times New Roman" w:cs="Times New Roman"/>
        </w:rPr>
        <w:t>Non-invaziv</w:t>
      </w:r>
      <w:proofErr w:type="spellEnd"/>
      <w:r w:rsidRPr="00C75394">
        <w:rPr>
          <w:rFonts w:ascii="Times New Roman" w:hAnsi="Times New Roman" w:cs="Times New Roman"/>
        </w:rPr>
        <w:t xml:space="preserve"> Kardiyak Görüntüleme</w:t>
      </w:r>
      <w:r w:rsidRPr="00C753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</w:t>
      </w:r>
      <w:r w:rsidR="00196BB3">
        <w:rPr>
          <w:rFonts w:ascii="Times New Roman" w:hAnsi="Times New Roman" w:cs="Times New Roman"/>
        </w:rPr>
        <w:t xml:space="preserve">aboratuvar odaları mesai içi ve dışı tüm </w:t>
      </w:r>
      <w:r>
        <w:rPr>
          <w:rFonts w:ascii="Times New Roman" w:hAnsi="Times New Roman" w:cs="Times New Roman"/>
        </w:rPr>
        <w:t>kalp</w:t>
      </w:r>
      <w:r w:rsidR="00196BB3">
        <w:rPr>
          <w:rFonts w:ascii="Times New Roman" w:hAnsi="Times New Roman" w:cs="Times New Roman"/>
        </w:rPr>
        <w:t xml:space="preserve"> hastaların</w:t>
      </w:r>
      <w:r>
        <w:rPr>
          <w:rFonts w:ascii="Times New Roman" w:hAnsi="Times New Roman" w:cs="Times New Roman"/>
        </w:rPr>
        <w:t>ın</w:t>
      </w:r>
      <w:r w:rsidR="00196BB3">
        <w:rPr>
          <w:rFonts w:ascii="Times New Roman" w:hAnsi="Times New Roman" w:cs="Times New Roman"/>
        </w:rPr>
        <w:t xml:space="preserve"> tanı</w:t>
      </w:r>
      <w:r>
        <w:rPr>
          <w:rFonts w:ascii="Times New Roman" w:hAnsi="Times New Roman" w:cs="Times New Roman"/>
        </w:rPr>
        <w:t>sı</w:t>
      </w:r>
      <w:r w:rsidR="00196B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için kullanılır</w:t>
      </w:r>
      <w:r w:rsidR="00196BB3">
        <w:rPr>
          <w:rFonts w:ascii="Times New Roman" w:hAnsi="Times New Roman" w:cs="Times New Roman"/>
        </w:rPr>
        <w:t xml:space="preserve">. Bu laboratuvarı kullanmak isteyen </w:t>
      </w:r>
      <w:proofErr w:type="gramStart"/>
      <w:r w:rsidR="0005354B">
        <w:rPr>
          <w:rFonts w:ascii="Times New Roman" w:hAnsi="Times New Roman" w:cs="Times New Roman"/>
        </w:rPr>
        <w:t>branş</w:t>
      </w:r>
      <w:proofErr w:type="gramEnd"/>
      <w:r w:rsidR="0005354B">
        <w:rPr>
          <w:rFonts w:ascii="Times New Roman" w:hAnsi="Times New Roman" w:cs="Times New Roman"/>
        </w:rPr>
        <w:t xml:space="preserve"> hekimleri</w:t>
      </w:r>
      <w:r>
        <w:rPr>
          <w:rFonts w:ascii="Times New Roman" w:hAnsi="Times New Roman" w:cs="Times New Roman"/>
        </w:rPr>
        <w:t xml:space="preserve">, bu </w:t>
      </w:r>
      <w:r w:rsidR="00F65AD9">
        <w:rPr>
          <w:rFonts w:ascii="Times New Roman" w:hAnsi="Times New Roman" w:cs="Times New Roman"/>
        </w:rPr>
        <w:t>yönergede belirlenen kurallar içerisinde</w:t>
      </w:r>
      <w:r w:rsidR="00196BB3">
        <w:rPr>
          <w:rFonts w:ascii="Times New Roman" w:hAnsi="Times New Roman" w:cs="Times New Roman"/>
        </w:rPr>
        <w:t xml:space="preserve"> </w:t>
      </w:r>
      <w:r w:rsidR="00F65AD9">
        <w:rPr>
          <w:rFonts w:ascii="Times New Roman" w:hAnsi="Times New Roman" w:cs="Times New Roman"/>
        </w:rPr>
        <w:t>hareket ederler</w:t>
      </w:r>
      <w:r w:rsidR="00196BB3">
        <w:rPr>
          <w:rFonts w:ascii="Times New Roman" w:hAnsi="Times New Roman" w:cs="Times New Roman"/>
        </w:rPr>
        <w:t xml:space="preserve">. </w:t>
      </w:r>
    </w:p>
    <w:p w14:paraId="3A63B78D" w14:textId="6F3D8ABD" w:rsidR="00196BB3" w:rsidRDefault="00F65AD9" w:rsidP="007161C8">
      <w:pPr>
        <w:pStyle w:val="ListeParagraf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C75394">
        <w:rPr>
          <w:rFonts w:ascii="Times New Roman" w:hAnsi="Times New Roman" w:cs="Times New Roman"/>
        </w:rPr>
        <w:t>Non-invaziv</w:t>
      </w:r>
      <w:proofErr w:type="spellEnd"/>
      <w:r w:rsidRPr="00C75394">
        <w:rPr>
          <w:rFonts w:ascii="Times New Roman" w:hAnsi="Times New Roman" w:cs="Times New Roman"/>
        </w:rPr>
        <w:t xml:space="preserve"> Kardiyak Görüntüleme</w:t>
      </w:r>
      <w:r w:rsidRPr="00C7539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Laboratuvarı kapsamı:</w:t>
      </w:r>
    </w:p>
    <w:p w14:paraId="32150891" w14:textId="27005937" w:rsidR="00196BB3" w:rsidRDefault="00F65AD9" w:rsidP="0005354B">
      <w:pPr>
        <w:pStyle w:val="ListeParagraf"/>
        <w:numPr>
          <w:ilvl w:val="2"/>
          <w:numId w:val="5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Ekokardiyografi</w:t>
      </w:r>
    </w:p>
    <w:p w14:paraId="4BD250E9" w14:textId="3B20F8E2" w:rsidR="0005354B" w:rsidRPr="00F65AD9" w:rsidRDefault="00F65AD9" w:rsidP="0005354B">
      <w:pPr>
        <w:pStyle w:val="ListeParagraf"/>
        <w:numPr>
          <w:ilvl w:val="2"/>
          <w:numId w:val="5"/>
        </w:numPr>
        <w:ind w:left="908" w:hanging="454"/>
        <w:contextualSpacing w:val="0"/>
        <w:jc w:val="both"/>
        <w:rPr>
          <w:rFonts w:ascii="Times New Roman" w:hAnsi="Times New Roman" w:cs="Times New Roman"/>
          <w:i/>
        </w:rPr>
      </w:pPr>
      <w:proofErr w:type="spellStart"/>
      <w:r w:rsidRPr="00F65AD9">
        <w:rPr>
          <w:rFonts w:ascii="Times New Roman" w:hAnsi="Times New Roman" w:cs="Times New Roman"/>
          <w:i/>
        </w:rPr>
        <w:t>Kardiyopulmoner</w:t>
      </w:r>
      <w:proofErr w:type="spellEnd"/>
      <w:r w:rsidRPr="00F65AD9">
        <w:rPr>
          <w:rFonts w:ascii="Times New Roman" w:hAnsi="Times New Roman" w:cs="Times New Roman"/>
          <w:i/>
        </w:rPr>
        <w:t xml:space="preserve"> Egzersiz Testi</w:t>
      </w:r>
    </w:p>
    <w:p w14:paraId="7AF8C958" w14:textId="2CEAC135" w:rsidR="00F65AD9" w:rsidRPr="00F65AD9" w:rsidRDefault="00F65AD9" w:rsidP="0005354B">
      <w:pPr>
        <w:pStyle w:val="ListeParagraf"/>
        <w:numPr>
          <w:ilvl w:val="2"/>
          <w:numId w:val="5"/>
        </w:numPr>
        <w:ind w:left="908" w:hanging="454"/>
        <w:contextualSpacing w:val="0"/>
        <w:jc w:val="both"/>
        <w:rPr>
          <w:rFonts w:ascii="Times New Roman" w:hAnsi="Times New Roman" w:cs="Times New Roman"/>
          <w:i/>
        </w:rPr>
      </w:pPr>
      <w:r w:rsidRPr="00F65AD9">
        <w:rPr>
          <w:rFonts w:ascii="Times New Roman" w:hAnsi="Times New Roman" w:cs="Times New Roman"/>
          <w:i/>
        </w:rPr>
        <w:t>Kardiyak MR</w:t>
      </w:r>
    </w:p>
    <w:p w14:paraId="2D730F0C" w14:textId="77777777" w:rsidR="00196BB3" w:rsidRDefault="00196BB3" w:rsidP="00196BB3">
      <w:pPr>
        <w:pStyle w:val="ListeParagraf"/>
        <w:ind w:left="454"/>
        <w:contextualSpacing w:val="0"/>
        <w:jc w:val="both"/>
        <w:rPr>
          <w:rFonts w:ascii="Times New Roman" w:hAnsi="Times New Roman" w:cs="Times New Roman"/>
        </w:rPr>
      </w:pPr>
    </w:p>
    <w:p w14:paraId="0A245D1D" w14:textId="1B2FED69" w:rsidR="007161C8" w:rsidRPr="000135FE" w:rsidRDefault="00A77EE9" w:rsidP="000135FE">
      <w:pPr>
        <w:pStyle w:val="ListeParagraf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</w:rPr>
      </w:pPr>
      <w:r w:rsidRPr="00A77EE9">
        <w:rPr>
          <w:rFonts w:ascii="Times New Roman" w:hAnsi="Times New Roman" w:cs="Times New Roman"/>
        </w:rPr>
        <w:t xml:space="preserve">Erişkin </w:t>
      </w:r>
      <w:proofErr w:type="spellStart"/>
      <w:r w:rsidRPr="00A77EE9">
        <w:rPr>
          <w:rFonts w:ascii="Times New Roman" w:hAnsi="Times New Roman" w:cs="Times New Roman"/>
        </w:rPr>
        <w:t>Non-invaziv</w:t>
      </w:r>
      <w:proofErr w:type="spellEnd"/>
      <w:r w:rsidRPr="00A77EE9">
        <w:rPr>
          <w:rFonts w:ascii="Times New Roman" w:hAnsi="Times New Roman" w:cs="Times New Roman"/>
        </w:rPr>
        <w:t xml:space="preserve"> Kardiyak Görüntüleme </w:t>
      </w:r>
      <w:r w:rsidR="00BF4F7A" w:rsidRPr="00F8064B">
        <w:rPr>
          <w:rFonts w:ascii="Times New Roman" w:hAnsi="Times New Roman" w:cs="Times New Roman"/>
        </w:rPr>
        <w:t>Laboratu</w:t>
      </w:r>
      <w:r w:rsidR="00D73180">
        <w:rPr>
          <w:rFonts w:ascii="Times New Roman" w:hAnsi="Times New Roman" w:cs="Times New Roman"/>
        </w:rPr>
        <w:t>v</w:t>
      </w:r>
      <w:r w:rsidR="00BF4F7A" w:rsidRPr="00F8064B">
        <w:rPr>
          <w:rFonts w:ascii="Times New Roman" w:hAnsi="Times New Roman" w:cs="Times New Roman"/>
        </w:rPr>
        <w:t>arı</w:t>
      </w:r>
      <w:r w:rsidR="004D4170" w:rsidRPr="00F8064B">
        <w:rPr>
          <w:rFonts w:ascii="Times New Roman" w:hAnsi="Times New Roman" w:cs="Times New Roman"/>
        </w:rPr>
        <w:t xml:space="preserve"> Sorumlu Uzman Hekimi</w:t>
      </w:r>
      <w:r w:rsidR="00007A07" w:rsidRPr="000135FE">
        <w:rPr>
          <w:rFonts w:ascii="Times New Roman" w:hAnsi="Times New Roman" w:cs="Times New Roman"/>
        </w:rPr>
        <w:t>,</w:t>
      </w:r>
      <w:r w:rsidR="004B547C">
        <w:rPr>
          <w:rFonts w:ascii="Times New Roman" w:hAnsi="Times New Roman" w:cs="Times New Roman"/>
        </w:rPr>
        <w:t xml:space="preserve"> Kardiyoloji Kliniği içerisindeki akademik (Profesör veya Doçent) uzman hekimler içerisinden</w:t>
      </w:r>
      <w:r w:rsidR="00007A07" w:rsidRPr="000135FE">
        <w:rPr>
          <w:rFonts w:ascii="Times New Roman" w:hAnsi="Times New Roman" w:cs="Times New Roman"/>
        </w:rPr>
        <w:t xml:space="preserve"> Başhekim tarafından atanır.</w:t>
      </w:r>
      <w:r w:rsidR="00B05DC6" w:rsidRPr="00B05DC6">
        <w:rPr>
          <w:rFonts w:ascii="Times New Roman" w:hAnsi="Times New Roman" w:cs="Times New Roman"/>
        </w:rPr>
        <w:t xml:space="preserve"> </w:t>
      </w:r>
      <w:r w:rsidR="00B05DC6">
        <w:rPr>
          <w:rFonts w:ascii="Times New Roman" w:hAnsi="Times New Roman" w:cs="Times New Roman"/>
        </w:rPr>
        <w:t>Aşağıda belirtilen maddelerden direk veya Kardiyoloji Kliniği İdari Sorumlusu ile birlikte Başhekimliğe karşı sorumludur.</w:t>
      </w:r>
    </w:p>
    <w:p w14:paraId="14BFEA91" w14:textId="2E349812" w:rsidR="003519C3" w:rsidRDefault="003519C3" w:rsidP="00BB4F33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Başhekimliğe karşı</w:t>
      </w:r>
      <w:r w:rsidR="00007A07">
        <w:rPr>
          <w:rFonts w:ascii="Times New Roman" w:hAnsi="Times New Roman" w:cs="Times New Roman"/>
        </w:rPr>
        <w:t xml:space="preserve"> sorumlulukları</w:t>
      </w:r>
    </w:p>
    <w:p w14:paraId="351AF7C9" w14:textId="2B29FA1C" w:rsidR="00007A07" w:rsidRDefault="00880BD5" w:rsidP="003519C3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Non-invaziv</w:t>
      </w:r>
      <w:proofErr w:type="spellEnd"/>
      <w:r w:rsidR="007161C8" w:rsidRPr="00BB4F33">
        <w:rPr>
          <w:rFonts w:ascii="Times New Roman" w:hAnsi="Times New Roman" w:cs="Times New Roman"/>
        </w:rPr>
        <w:t xml:space="preserve"> </w:t>
      </w:r>
      <w:r w:rsidRPr="00A77EE9">
        <w:rPr>
          <w:rFonts w:ascii="Times New Roman" w:hAnsi="Times New Roman" w:cs="Times New Roman"/>
        </w:rPr>
        <w:t xml:space="preserve">Kardiyak Görüntüleme </w:t>
      </w:r>
      <w:r w:rsidRPr="00F8064B">
        <w:rPr>
          <w:rFonts w:ascii="Times New Roman" w:hAnsi="Times New Roman" w:cs="Times New Roman"/>
        </w:rPr>
        <w:t>Laboratu</w:t>
      </w:r>
      <w:r>
        <w:rPr>
          <w:rFonts w:ascii="Times New Roman" w:hAnsi="Times New Roman" w:cs="Times New Roman"/>
        </w:rPr>
        <w:t>v</w:t>
      </w:r>
      <w:r w:rsidRPr="00F8064B">
        <w:rPr>
          <w:rFonts w:ascii="Times New Roman" w:hAnsi="Times New Roman" w:cs="Times New Roman"/>
        </w:rPr>
        <w:t xml:space="preserve">arı </w:t>
      </w:r>
      <w:r w:rsidR="004D4170" w:rsidRPr="00BB4F33">
        <w:rPr>
          <w:rFonts w:ascii="Times New Roman" w:hAnsi="Times New Roman" w:cs="Times New Roman"/>
        </w:rPr>
        <w:t>genel düzenin</w:t>
      </w:r>
      <w:r w:rsidR="00DC52DD" w:rsidRPr="00BB4F33">
        <w:rPr>
          <w:rFonts w:ascii="Times New Roman" w:hAnsi="Times New Roman" w:cs="Times New Roman"/>
        </w:rPr>
        <w:t>in yürütülmesi</w:t>
      </w:r>
      <w:r w:rsidR="00523FAC">
        <w:rPr>
          <w:rFonts w:ascii="Times New Roman" w:hAnsi="Times New Roman" w:cs="Times New Roman"/>
        </w:rPr>
        <w:t>,</w:t>
      </w:r>
    </w:p>
    <w:p w14:paraId="7AE2DFEA" w14:textId="5CAF10F9" w:rsidR="00880BD5" w:rsidRDefault="00880BD5" w:rsidP="00880BD5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Günlük çalışma düzeninin koordinasyonu</w:t>
      </w:r>
      <w:r w:rsidRPr="00BB4F33">
        <w:rPr>
          <w:rFonts w:ascii="Times New Roman" w:hAnsi="Times New Roman" w:cs="Times New Roman"/>
        </w:rPr>
        <w:t>,</w:t>
      </w:r>
    </w:p>
    <w:p w14:paraId="343205AC" w14:textId="66493F51" w:rsidR="00880BD5" w:rsidRDefault="00880BD5" w:rsidP="00880BD5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BB4F33">
        <w:rPr>
          <w:rFonts w:ascii="Times New Roman" w:hAnsi="Times New Roman" w:cs="Times New Roman"/>
        </w:rPr>
        <w:t xml:space="preserve">Kalite </w:t>
      </w:r>
      <w:r>
        <w:rPr>
          <w:rFonts w:ascii="Times New Roman" w:hAnsi="Times New Roman" w:cs="Times New Roman"/>
        </w:rPr>
        <w:t xml:space="preserve">ve verimlilik </w:t>
      </w:r>
      <w:proofErr w:type="gramStart"/>
      <w:r>
        <w:rPr>
          <w:rFonts w:ascii="Times New Roman" w:hAnsi="Times New Roman" w:cs="Times New Roman"/>
        </w:rPr>
        <w:t>kriterleri</w:t>
      </w:r>
      <w:proofErr w:type="gramEnd"/>
      <w:r>
        <w:rPr>
          <w:rFonts w:ascii="Times New Roman" w:hAnsi="Times New Roman" w:cs="Times New Roman"/>
        </w:rPr>
        <w:t xml:space="preserve"> </w:t>
      </w:r>
      <w:r w:rsidRPr="00BB4F33">
        <w:rPr>
          <w:rFonts w:ascii="Times New Roman" w:hAnsi="Times New Roman" w:cs="Times New Roman"/>
        </w:rPr>
        <w:t>gerekliklerini</w:t>
      </w:r>
      <w:r>
        <w:rPr>
          <w:rFonts w:ascii="Times New Roman" w:hAnsi="Times New Roman" w:cs="Times New Roman"/>
        </w:rPr>
        <w:t>n</w:t>
      </w:r>
      <w:r w:rsidRPr="00BB4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yerine getirilmesi,</w:t>
      </w:r>
    </w:p>
    <w:p w14:paraId="4A31FE61" w14:textId="009E18DF" w:rsidR="00880BD5" w:rsidRDefault="00B05DC6" w:rsidP="00880BD5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tetkiklerin Hastane otomasyon sistemine kaydının takip edilmesi</w:t>
      </w:r>
      <w:r w:rsidR="003A6FCE">
        <w:rPr>
          <w:rFonts w:ascii="Times New Roman" w:hAnsi="Times New Roman" w:cs="Times New Roman"/>
        </w:rPr>
        <w:t>,</w:t>
      </w:r>
    </w:p>
    <w:p w14:paraId="12E6E6FE" w14:textId="0B9D4C37" w:rsidR="00523FAC" w:rsidRDefault="00880BD5" w:rsidP="003519C3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Tıbbi </w:t>
      </w:r>
      <w:r w:rsidR="00523FAC">
        <w:rPr>
          <w:rFonts w:ascii="Times New Roman" w:hAnsi="Times New Roman" w:cs="Times New Roman"/>
        </w:rPr>
        <w:t xml:space="preserve">cihaz parkının </w:t>
      </w:r>
      <w:r w:rsidR="003A6FCE">
        <w:rPr>
          <w:rFonts w:ascii="Times New Roman" w:hAnsi="Times New Roman" w:cs="Times New Roman"/>
        </w:rPr>
        <w:t>tam kapasite</w:t>
      </w:r>
      <w:r>
        <w:rPr>
          <w:rFonts w:ascii="Times New Roman" w:hAnsi="Times New Roman" w:cs="Times New Roman"/>
        </w:rPr>
        <w:t xml:space="preserve"> çalışır durumda bulun</w:t>
      </w:r>
      <w:r w:rsidR="003A6FCE">
        <w:rPr>
          <w:rFonts w:ascii="Times New Roman" w:hAnsi="Times New Roman" w:cs="Times New Roman"/>
        </w:rPr>
        <w:t>durul</w:t>
      </w:r>
      <w:r>
        <w:rPr>
          <w:rFonts w:ascii="Times New Roman" w:hAnsi="Times New Roman" w:cs="Times New Roman"/>
        </w:rPr>
        <w:t>ması</w:t>
      </w:r>
      <w:r w:rsidR="003A6FCE">
        <w:rPr>
          <w:rFonts w:ascii="Times New Roman" w:hAnsi="Times New Roman" w:cs="Times New Roman"/>
        </w:rPr>
        <w:t>,</w:t>
      </w:r>
    </w:p>
    <w:p w14:paraId="0E58E5BC" w14:textId="6B0C3F74" w:rsidR="00007A07" w:rsidRDefault="00880BD5" w:rsidP="003519C3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BB4F33">
        <w:rPr>
          <w:rFonts w:ascii="Times New Roman" w:hAnsi="Times New Roman" w:cs="Times New Roman"/>
        </w:rPr>
        <w:t>Eksik</w:t>
      </w:r>
      <w:r>
        <w:rPr>
          <w:rFonts w:ascii="Times New Roman" w:hAnsi="Times New Roman" w:cs="Times New Roman"/>
        </w:rPr>
        <w:t xml:space="preserve"> sarf</w:t>
      </w:r>
      <w:r w:rsidR="00DB00E2" w:rsidRPr="00BB4F33">
        <w:rPr>
          <w:rFonts w:ascii="Times New Roman" w:hAnsi="Times New Roman" w:cs="Times New Roman"/>
        </w:rPr>
        <w:t xml:space="preserve"> malzemel</w:t>
      </w:r>
      <w:r w:rsidR="00007A07">
        <w:rPr>
          <w:rFonts w:ascii="Times New Roman" w:hAnsi="Times New Roman" w:cs="Times New Roman"/>
        </w:rPr>
        <w:t>erin belirlenip tamamlanması</w:t>
      </w:r>
      <w:r w:rsidR="00DB00E2" w:rsidRPr="00BB4F33">
        <w:rPr>
          <w:rFonts w:ascii="Times New Roman" w:hAnsi="Times New Roman" w:cs="Times New Roman"/>
        </w:rPr>
        <w:t xml:space="preserve">, </w:t>
      </w:r>
    </w:p>
    <w:p w14:paraId="4C55F271" w14:textId="0B9FE308" w:rsidR="00007A07" w:rsidRDefault="00880BD5" w:rsidP="003519C3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Hizmet </w:t>
      </w:r>
      <w:r w:rsidR="00DC52DD" w:rsidRPr="00BB4F33">
        <w:rPr>
          <w:rFonts w:ascii="Times New Roman" w:hAnsi="Times New Roman" w:cs="Times New Roman"/>
        </w:rPr>
        <w:t>aksaklıkların</w:t>
      </w:r>
      <w:r>
        <w:rPr>
          <w:rFonts w:ascii="Times New Roman" w:hAnsi="Times New Roman" w:cs="Times New Roman"/>
        </w:rPr>
        <w:t>ın</w:t>
      </w:r>
      <w:r w:rsidR="00DC52DD" w:rsidRPr="00BB4F33">
        <w:rPr>
          <w:rFonts w:ascii="Times New Roman" w:hAnsi="Times New Roman" w:cs="Times New Roman"/>
        </w:rPr>
        <w:t xml:space="preserve"> ivedilikle </w:t>
      </w:r>
      <w:r w:rsidR="007161C8" w:rsidRPr="00BB4F33">
        <w:rPr>
          <w:rFonts w:ascii="Times New Roman" w:hAnsi="Times New Roman" w:cs="Times New Roman"/>
        </w:rPr>
        <w:t xml:space="preserve">tespit ve </w:t>
      </w:r>
      <w:r>
        <w:rPr>
          <w:rFonts w:ascii="Times New Roman" w:hAnsi="Times New Roman" w:cs="Times New Roman"/>
        </w:rPr>
        <w:t xml:space="preserve">bildirimi, mümkünse </w:t>
      </w:r>
      <w:r w:rsidR="00007A07">
        <w:rPr>
          <w:rFonts w:ascii="Times New Roman" w:hAnsi="Times New Roman" w:cs="Times New Roman"/>
        </w:rPr>
        <w:t>çözümü</w:t>
      </w:r>
      <w:r w:rsidR="007161C8" w:rsidRPr="00BB4F33">
        <w:rPr>
          <w:rFonts w:ascii="Times New Roman" w:hAnsi="Times New Roman" w:cs="Times New Roman"/>
        </w:rPr>
        <w:t>,</w:t>
      </w:r>
    </w:p>
    <w:p w14:paraId="35DC3FCF" w14:textId="09D64E79" w:rsidR="00007A07" w:rsidRPr="00007A07" w:rsidRDefault="00880BD5" w:rsidP="002F3A36">
      <w:pPr>
        <w:pStyle w:val="ListeParagraf"/>
        <w:numPr>
          <w:ilvl w:val="2"/>
          <w:numId w:val="1"/>
        </w:numPr>
        <w:spacing w:after="240"/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BB4F33">
        <w:rPr>
          <w:rFonts w:ascii="Times New Roman" w:hAnsi="Times New Roman" w:cs="Times New Roman"/>
        </w:rPr>
        <w:t xml:space="preserve">İleriye </w:t>
      </w:r>
      <w:r w:rsidR="00DC52DD" w:rsidRPr="00BB4F33">
        <w:rPr>
          <w:rFonts w:ascii="Times New Roman" w:hAnsi="Times New Roman" w:cs="Times New Roman"/>
        </w:rPr>
        <w:t>dönük planlamaların</w:t>
      </w:r>
      <w:r w:rsidR="00007A07">
        <w:rPr>
          <w:rFonts w:ascii="Times New Roman" w:hAnsi="Times New Roman" w:cs="Times New Roman"/>
        </w:rPr>
        <w:t xml:space="preserve"> yapılması</w:t>
      </w:r>
      <w:r>
        <w:rPr>
          <w:rFonts w:ascii="Times New Roman" w:hAnsi="Times New Roman" w:cs="Times New Roman"/>
        </w:rPr>
        <w:t>.</w:t>
      </w:r>
      <w:proofErr w:type="gramEnd"/>
    </w:p>
    <w:p w14:paraId="438D882C" w14:textId="4532BA96" w:rsidR="00007A07" w:rsidRDefault="00007A07" w:rsidP="001861C6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Kardiyoloji Kliniği İdari Sorumlusuna karşı sorumlulukları</w:t>
      </w:r>
    </w:p>
    <w:p w14:paraId="0EC6CEA0" w14:textId="7D2D3EE5" w:rsidR="00007A07" w:rsidRDefault="00880BD5" w:rsidP="00007A07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861C6">
        <w:rPr>
          <w:rFonts w:ascii="Times New Roman" w:hAnsi="Times New Roman" w:cs="Times New Roman"/>
        </w:rPr>
        <w:t>astaların tıbbi hizmeti en doğru, hızlı</w:t>
      </w:r>
      <w:r w:rsidR="00007A07">
        <w:rPr>
          <w:rFonts w:ascii="Times New Roman" w:hAnsi="Times New Roman" w:cs="Times New Roman"/>
        </w:rPr>
        <w:t>, kaliteli ve efektif alması</w:t>
      </w:r>
      <w:r w:rsidR="008D2B1D">
        <w:rPr>
          <w:rFonts w:ascii="Times New Roman" w:hAnsi="Times New Roman" w:cs="Times New Roman"/>
        </w:rPr>
        <w:t>nı</w:t>
      </w:r>
      <w:r w:rsidR="00343997">
        <w:rPr>
          <w:rFonts w:ascii="Times New Roman" w:hAnsi="Times New Roman" w:cs="Times New Roman"/>
        </w:rPr>
        <w:t>n</w:t>
      </w:r>
      <w:r w:rsidR="008D2B1D">
        <w:rPr>
          <w:rFonts w:ascii="Times New Roman" w:hAnsi="Times New Roman" w:cs="Times New Roman"/>
        </w:rPr>
        <w:t xml:space="preserve"> sağla</w:t>
      </w:r>
      <w:r w:rsidR="00343997">
        <w:rPr>
          <w:rFonts w:ascii="Times New Roman" w:hAnsi="Times New Roman" w:cs="Times New Roman"/>
        </w:rPr>
        <w:t>n</w:t>
      </w:r>
      <w:r w:rsidR="008D2B1D">
        <w:rPr>
          <w:rFonts w:ascii="Times New Roman" w:hAnsi="Times New Roman" w:cs="Times New Roman"/>
        </w:rPr>
        <w:t>ması</w:t>
      </w:r>
      <w:r w:rsidR="00A7395B">
        <w:rPr>
          <w:rFonts w:ascii="Times New Roman" w:hAnsi="Times New Roman" w:cs="Times New Roman"/>
        </w:rPr>
        <w:t>,</w:t>
      </w:r>
    </w:p>
    <w:p w14:paraId="6654B91F" w14:textId="6EB89F1D" w:rsidR="00007A07" w:rsidRDefault="00880BD5" w:rsidP="00007A07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1861C6">
        <w:rPr>
          <w:rFonts w:ascii="Times New Roman" w:hAnsi="Times New Roman" w:cs="Times New Roman"/>
        </w:rPr>
        <w:t>aboratuvar işleyiş</w:t>
      </w:r>
      <w:r w:rsidR="008D6B79">
        <w:rPr>
          <w:rFonts w:ascii="Times New Roman" w:hAnsi="Times New Roman" w:cs="Times New Roman"/>
        </w:rPr>
        <w:t>ler</w:t>
      </w:r>
      <w:r w:rsidR="001861C6">
        <w:rPr>
          <w:rFonts w:ascii="Times New Roman" w:hAnsi="Times New Roman" w:cs="Times New Roman"/>
        </w:rPr>
        <w:t>inin h</w:t>
      </w:r>
      <w:r w:rsidR="00007A07">
        <w:rPr>
          <w:rFonts w:ascii="Times New Roman" w:hAnsi="Times New Roman" w:cs="Times New Roman"/>
        </w:rPr>
        <w:t>asta mağduriyeti yaratmaması,</w:t>
      </w:r>
    </w:p>
    <w:p w14:paraId="6B76EA39" w14:textId="5D741AB8" w:rsidR="00007A07" w:rsidRDefault="00880BD5" w:rsidP="00007A07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1861C6">
        <w:rPr>
          <w:rFonts w:ascii="Times New Roman" w:hAnsi="Times New Roman" w:cs="Times New Roman"/>
        </w:rPr>
        <w:t>asta ve yakınlarının bilgi</w:t>
      </w:r>
      <w:r w:rsidR="00007A07">
        <w:rPr>
          <w:rFonts w:ascii="Times New Roman" w:hAnsi="Times New Roman" w:cs="Times New Roman"/>
        </w:rPr>
        <w:t>lendirme haklarının gözetimi</w:t>
      </w:r>
      <w:r w:rsidR="00DF334E">
        <w:rPr>
          <w:rFonts w:ascii="Times New Roman" w:hAnsi="Times New Roman" w:cs="Times New Roman"/>
        </w:rPr>
        <w:t xml:space="preserve"> ve sağlanması</w:t>
      </w:r>
      <w:r w:rsidR="00007A07">
        <w:rPr>
          <w:rFonts w:ascii="Times New Roman" w:hAnsi="Times New Roman" w:cs="Times New Roman"/>
        </w:rPr>
        <w:t>,</w:t>
      </w:r>
      <w:r w:rsidR="001861C6">
        <w:rPr>
          <w:rFonts w:ascii="Times New Roman" w:hAnsi="Times New Roman" w:cs="Times New Roman"/>
        </w:rPr>
        <w:t xml:space="preserve"> </w:t>
      </w:r>
    </w:p>
    <w:p w14:paraId="2BBCF6F5" w14:textId="496B6339" w:rsidR="002F3A36" w:rsidRDefault="00B05DC6" w:rsidP="002F3A3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F3A36" w:rsidRPr="00007A07">
        <w:rPr>
          <w:rFonts w:ascii="Times New Roman" w:hAnsi="Times New Roman" w:cs="Times New Roman"/>
        </w:rPr>
        <w:t>üm odaların efektif kullanımını</w:t>
      </w:r>
      <w:r w:rsidR="002F3A36">
        <w:rPr>
          <w:rFonts w:ascii="Times New Roman" w:hAnsi="Times New Roman" w:cs="Times New Roman"/>
        </w:rPr>
        <w:t>n planlanması ve yürütülmesi</w:t>
      </w:r>
      <w:r w:rsidR="002F3A36" w:rsidRPr="00007A07">
        <w:rPr>
          <w:rFonts w:ascii="Times New Roman" w:hAnsi="Times New Roman" w:cs="Times New Roman"/>
        </w:rPr>
        <w:t>,</w:t>
      </w:r>
    </w:p>
    <w:p w14:paraId="49B64A6F" w14:textId="69B3B531" w:rsidR="002F3A36" w:rsidRDefault="00B05DC6" w:rsidP="002F3A3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F3A36" w:rsidRPr="00007A07">
        <w:rPr>
          <w:rFonts w:ascii="Times New Roman" w:hAnsi="Times New Roman" w:cs="Times New Roman"/>
        </w:rPr>
        <w:t xml:space="preserve">ekimlerin </w:t>
      </w:r>
      <w:r w:rsidR="002F3A36">
        <w:rPr>
          <w:rFonts w:ascii="Times New Roman" w:hAnsi="Times New Roman" w:cs="Times New Roman"/>
        </w:rPr>
        <w:t>çalışma düzeninin belirlenmesi ve koordine edilmesi</w:t>
      </w:r>
      <w:r w:rsidR="002F3A36" w:rsidRPr="00007A07">
        <w:rPr>
          <w:rFonts w:ascii="Times New Roman" w:hAnsi="Times New Roman" w:cs="Times New Roman"/>
        </w:rPr>
        <w:t>,</w:t>
      </w:r>
    </w:p>
    <w:p w14:paraId="30256451" w14:textId="7C4E714D" w:rsidR="008D2B1D" w:rsidRDefault="00B05DC6" w:rsidP="008D2B1D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İleri tetkik ve</w:t>
      </w:r>
      <w:r w:rsidR="008D2B1D" w:rsidRPr="00007A07">
        <w:rPr>
          <w:rFonts w:ascii="Times New Roman" w:hAnsi="Times New Roman" w:cs="Times New Roman"/>
        </w:rPr>
        <w:t xml:space="preserve"> </w:t>
      </w:r>
      <w:r w:rsidR="008D2B1D">
        <w:rPr>
          <w:rFonts w:ascii="Times New Roman" w:hAnsi="Times New Roman" w:cs="Times New Roman"/>
        </w:rPr>
        <w:t>girişimlerin planlanması,</w:t>
      </w:r>
      <w:r>
        <w:rPr>
          <w:rFonts w:ascii="Times New Roman" w:hAnsi="Times New Roman" w:cs="Times New Roman"/>
        </w:rPr>
        <w:t xml:space="preserve"> koordine edilmesi, yürütülmesi (TEE, </w:t>
      </w:r>
      <w:proofErr w:type="spellStart"/>
      <w:r>
        <w:rPr>
          <w:rFonts w:ascii="Times New Roman" w:hAnsi="Times New Roman" w:cs="Times New Roman"/>
        </w:rPr>
        <w:t>Dobutamin</w:t>
      </w:r>
      <w:proofErr w:type="spellEnd"/>
      <w:r>
        <w:rPr>
          <w:rFonts w:ascii="Times New Roman" w:hAnsi="Times New Roman" w:cs="Times New Roman"/>
        </w:rPr>
        <w:t xml:space="preserve"> stres EKO, 3-4D EKO, </w:t>
      </w:r>
      <w:proofErr w:type="spellStart"/>
      <w:r>
        <w:rPr>
          <w:rFonts w:ascii="Times New Roman" w:hAnsi="Times New Roman" w:cs="Times New Roman"/>
        </w:rPr>
        <w:t>Kardiyopulmoner</w:t>
      </w:r>
      <w:proofErr w:type="spellEnd"/>
      <w:r>
        <w:rPr>
          <w:rFonts w:ascii="Times New Roman" w:hAnsi="Times New Roman" w:cs="Times New Roman"/>
        </w:rPr>
        <w:t xml:space="preserve"> Egzersiz Testi)</w:t>
      </w:r>
    </w:p>
    <w:p w14:paraId="7BB9DD67" w14:textId="4BD2C6C2" w:rsidR="00B05DC6" w:rsidRDefault="00B05DC6" w:rsidP="00232BD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D2B1D" w:rsidRPr="00007A07">
        <w:rPr>
          <w:rFonts w:ascii="Times New Roman" w:hAnsi="Times New Roman" w:cs="Times New Roman"/>
        </w:rPr>
        <w:t xml:space="preserve">ıbbi </w:t>
      </w:r>
      <w:r>
        <w:rPr>
          <w:rFonts w:ascii="Times New Roman" w:hAnsi="Times New Roman" w:cs="Times New Roman"/>
        </w:rPr>
        <w:t xml:space="preserve">tanı ve raporlama </w:t>
      </w:r>
      <w:r w:rsidR="008D2B1D" w:rsidRPr="00007A07">
        <w:rPr>
          <w:rFonts w:ascii="Times New Roman" w:hAnsi="Times New Roman" w:cs="Times New Roman"/>
        </w:rPr>
        <w:t>hatalarını tespit ederek önlem</w:t>
      </w:r>
      <w:r>
        <w:rPr>
          <w:rFonts w:ascii="Times New Roman" w:hAnsi="Times New Roman" w:cs="Times New Roman"/>
        </w:rPr>
        <w:t>lerin al</w:t>
      </w:r>
      <w:r w:rsidR="00343997">
        <w:rPr>
          <w:rFonts w:ascii="Times New Roman" w:hAnsi="Times New Roman" w:cs="Times New Roman"/>
        </w:rPr>
        <w:t>ın</w:t>
      </w:r>
      <w:r w:rsidR="008D2B1D">
        <w:rPr>
          <w:rFonts w:ascii="Times New Roman" w:hAnsi="Times New Roman" w:cs="Times New Roman"/>
        </w:rPr>
        <w:t>ması</w:t>
      </w:r>
      <w:r>
        <w:rPr>
          <w:rFonts w:ascii="Times New Roman" w:hAnsi="Times New Roman" w:cs="Times New Roman"/>
        </w:rPr>
        <w:t>,</w:t>
      </w:r>
    </w:p>
    <w:p w14:paraId="07F74FC8" w14:textId="71016F77" w:rsidR="00232BD9" w:rsidRPr="00232BD9" w:rsidRDefault="00B05DC6" w:rsidP="00232BD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Laboratuvarda çalışacak asistan hekimlerin</w:t>
      </w:r>
      <w:r w:rsidR="008D2B1D" w:rsidRPr="00007A07">
        <w:rPr>
          <w:rFonts w:ascii="Times New Roman" w:hAnsi="Times New Roman" w:cs="Times New Roman"/>
        </w:rPr>
        <w:t xml:space="preserve"> gere</w:t>
      </w:r>
      <w:r w:rsidR="008D2B1D">
        <w:rPr>
          <w:rFonts w:ascii="Times New Roman" w:hAnsi="Times New Roman" w:cs="Times New Roman"/>
        </w:rPr>
        <w:t xml:space="preserve">kli </w:t>
      </w:r>
      <w:r>
        <w:rPr>
          <w:rFonts w:ascii="Times New Roman" w:hAnsi="Times New Roman" w:cs="Times New Roman"/>
        </w:rPr>
        <w:t xml:space="preserve">eğitimleri almalarını kontrol etmesi ve Eğitim </w:t>
      </w:r>
      <w:proofErr w:type="spellStart"/>
      <w:r>
        <w:rPr>
          <w:rFonts w:ascii="Times New Roman" w:hAnsi="Times New Roman" w:cs="Times New Roman"/>
        </w:rPr>
        <w:t>Sorumlusu’nun</w:t>
      </w:r>
      <w:proofErr w:type="spellEnd"/>
      <w:r>
        <w:rPr>
          <w:rFonts w:ascii="Times New Roman" w:hAnsi="Times New Roman" w:cs="Times New Roman"/>
        </w:rPr>
        <w:t xml:space="preserve"> önerileri doğrultusunda eğitimleri planlaması</w:t>
      </w:r>
      <w:r w:rsidR="003A6FCE">
        <w:rPr>
          <w:rFonts w:ascii="Times New Roman" w:hAnsi="Times New Roman" w:cs="Times New Roman"/>
        </w:rPr>
        <w:t>,</w:t>
      </w:r>
    </w:p>
    <w:p w14:paraId="0388B091" w14:textId="3002A85B" w:rsidR="00DF334E" w:rsidRPr="00B05DC6" w:rsidRDefault="00B05DC6" w:rsidP="00B05DC6">
      <w:pPr>
        <w:pStyle w:val="ListeParagraf"/>
        <w:numPr>
          <w:ilvl w:val="2"/>
          <w:numId w:val="1"/>
        </w:numPr>
        <w:spacing w:after="240"/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7161C8" w:rsidRPr="00007A07">
        <w:rPr>
          <w:rFonts w:ascii="Times New Roman" w:hAnsi="Times New Roman" w:cs="Times New Roman"/>
        </w:rPr>
        <w:t>rtaya çıkabilecek her türlü tıbbi problemin tespiti ve çözümü</w:t>
      </w:r>
      <w:r w:rsidR="003A6FCE">
        <w:rPr>
          <w:rFonts w:ascii="Times New Roman" w:hAnsi="Times New Roman" w:cs="Times New Roman"/>
        </w:rPr>
        <w:t>.</w:t>
      </w:r>
    </w:p>
    <w:p w14:paraId="082C364F" w14:textId="7C1C0B7A" w:rsidR="001602AF" w:rsidRPr="00AA50D8" w:rsidRDefault="003A6FCE" w:rsidP="00AA50D8">
      <w:pPr>
        <w:pStyle w:val="ListeParagraf"/>
        <w:numPr>
          <w:ilvl w:val="0"/>
          <w:numId w:val="1"/>
        </w:numPr>
        <w:ind w:left="454" w:hanging="45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Non-invaziv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7EE9">
        <w:rPr>
          <w:rFonts w:ascii="Times New Roman" w:hAnsi="Times New Roman" w:cs="Times New Roman"/>
        </w:rPr>
        <w:t xml:space="preserve">Kardiyak Görüntüleme </w:t>
      </w:r>
      <w:r w:rsidRPr="00F8064B">
        <w:rPr>
          <w:rFonts w:ascii="Times New Roman" w:hAnsi="Times New Roman" w:cs="Times New Roman"/>
        </w:rPr>
        <w:t>Laboratu</w:t>
      </w:r>
      <w:r>
        <w:rPr>
          <w:rFonts w:ascii="Times New Roman" w:hAnsi="Times New Roman" w:cs="Times New Roman"/>
        </w:rPr>
        <w:t>v</w:t>
      </w:r>
      <w:r w:rsidRPr="00F8064B">
        <w:rPr>
          <w:rFonts w:ascii="Times New Roman" w:hAnsi="Times New Roman" w:cs="Times New Roman"/>
        </w:rPr>
        <w:t xml:space="preserve">arı </w:t>
      </w:r>
      <w:proofErr w:type="spellStart"/>
      <w:r w:rsidR="001602AF" w:rsidRPr="00523FAC">
        <w:rPr>
          <w:rFonts w:ascii="Times New Roman" w:hAnsi="Times New Roman" w:cs="Times New Roman"/>
        </w:rPr>
        <w:t>Laboratuvarı</w:t>
      </w:r>
      <w:proofErr w:type="spellEnd"/>
      <w:r w:rsidR="001602AF" w:rsidRPr="00523FAC">
        <w:rPr>
          <w:rFonts w:ascii="Times New Roman" w:hAnsi="Times New Roman" w:cs="Times New Roman"/>
        </w:rPr>
        <w:t xml:space="preserve"> </w:t>
      </w:r>
      <w:r w:rsidR="00232BD9">
        <w:rPr>
          <w:rFonts w:ascii="Times New Roman" w:hAnsi="Times New Roman" w:cs="Times New Roman"/>
        </w:rPr>
        <w:t>hizmetlerinde aksama</w:t>
      </w:r>
      <w:r w:rsidR="001602AF">
        <w:rPr>
          <w:rFonts w:ascii="Times New Roman" w:hAnsi="Times New Roman" w:cs="Times New Roman"/>
        </w:rPr>
        <w:t xml:space="preserve"> yaşanmaması için Sorumlu Uzman </w:t>
      </w:r>
      <w:r>
        <w:rPr>
          <w:rFonts w:ascii="Times New Roman" w:hAnsi="Times New Roman" w:cs="Times New Roman"/>
        </w:rPr>
        <w:t xml:space="preserve">Hekim </w:t>
      </w:r>
      <w:r w:rsidR="001602AF">
        <w:rPr>
          <w:rFonts w:ascii="Times New Roman" w:hAnsi="Times New Roman" w:cs="Times New Roman"/>
        </w:rPr>
        <w:t>tarafından</w:t>
      </w:r>
      <w:r w:rsidR="00AA50D8">
        <w:rPr>
          <w:rFonts w:ascii="Times New Roman" w:hAnsi="Times New Roman" w:cs="Times New Roman"/>
        </w:rPr>
        <w:t xml:space="preserve"> </w:t>
      </w:r>
      <w:r w:rsidRPr="00AA50D8">
        <w:rPr>
          <w:rFonts w:ascii="Times New Roman" w:hAnsi="Times New Roman" w:cs="Times New Roman"/>
        </w:rPr>
        <w:t>t</w:t>
      </w:r>
      <w:r w:rsidR="001602AF" w:rsidRPr="00AA50D8">
        <w:rPr>
          <w:rFonts w:ascii="Times New Roman" w:hAnsi="Times New Roman" w:cs="Times New Roman"/>
        </w:rPr>
        <w:t xml:space="preserve">ıbbi cihaz parkında bulunan tüm cihazların aktif olarak çalışması ve kullanıma sokulması elzemdir. </w:t>
      </w:r>
    </w:p>
    <w:p w14:paraId="232C258E" w14:textId="1D930823" w:rsidR="001602AF" w:rsidRDefault="003A6FCE" w:rsidP="001602AF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cihazların periyodik bakımlarını takip eder ve kontrolünü sağlar.</w:t>
      </w:r>
    </w:p>
    <w:p w14:paraId="1497545B" w14:textId="2677580C" w:rsidR="003A6FCE" w:rsidRPr="001602AF" w:rsidRDefault="003A6FCE" w:rsidP="003A6FCE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Cihaz </w:t>
      </w:r>
      <w:proofErr w:type="spellStart"/>
      <w:r>
        <w:rPr>
          <w:rFonts w:ascii="Times New Roman" w:hAnsi="Times New Roman" w:cs="Times New Roman"/>
        </w:rPr>
        <w:t>problarının</w:t>
      </w:r>
      <w:proofErr w:type="spellEnd"/>
      <w:r>
        <w:rPr>
          <w:rFonts w:ascii="Times New Roman" w:hAnsi="Times New Roman" w:cs="Times New Roman"/>
        </w:rPr>
        <w:t xml:space="preserve"> hatasız saklanması, kullanılması ve temizlenmesini gözetir.</w:t>
      </w:r>
      <w:r w:rsidR="00AA50D8">
        <w:rPr>
          <w:rFonts w:ascii="Times New Roman" w:hAnsi="Times New Roman" w:cs="Times New Roman"/>
        </w:rPr>
        <w:t xml:space="preserve"> Hatalı kullananları derhal uyarır ve düzeltici önlemler alır.</w:t>
      </w:r>
    </w:p>
    <w:p w14:paraId="6FA97C8B" w14:textId="418EA240" w:rsidR="001602AF" w:rsidRDefault="003A6FCE" w:rsidP="001602AF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 w:rsidRPr="001602AF">
        <w:rPr>
          <w:rFonts w:ascii="Times New Roman" w:hAnsi="Times New Roman" w:cs="Times New Roman"/>
        </w:rPr>
        <w:t>Tüm cihazların tam kapasite çalış</w:t>
      </w:r>
      <w:r w:rsidR="00AA50D8">
        <w:rPr>
          <w:rFonts w:ascii="Times New Roman" w:hAnsi="Times New Roman" w:cs="Times New Roman"/>
        </w:rPr>
        <w:t>ması için eksiklikleri raporlar,</w:t>
      </w:r>
      <w:r w:rsidRPr="001602AF">
        <w:rPr>
          <w:rFonts w:ascii="Times New Roman" w:hAnsi="Times New Roman" w:cs="Times New Roman"/>
        </w:rPr>
        <w:t xml:space="preserve"> tedariki için talep </w:t>
      </w:r>
      <w:r w:rsidR="00AA50D8">
        <w:rPr>
          <w:rFonts w:ascii="Times New Roman" w:hAnsi="Times New Roman" w:cs="Times New Roman"/>
        </w:rPr>
        <w:t>yapar ve takip eder.</w:t>
      </w:r>
    </w:p>
    <w:p w14:paraId="4B153588" w14:textId="17F34C71" w:rsidR="001602AF" w:rsidRDefault="003A6FCE" w:rsidP="001602AF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Acil müdahale</w:t>
      </w:r>
      <w:r w:rsidRPr="001602AF">
        <w:rPr>
          <w:rFonts w:ascii="Times New Roman" w:hAnsi="Times New Roman" w:cs="Times New Roman"/>
        </w:rPr>
        <w:t xml:space="preserve"> ihtiyacına yönelik entübas</w:t>
      </w:r>
      <w:r w:rsidR="00AA50D8">
        <w:rPr>
          <w:rFonts w:ascii="Times New Roman" w:hAnsi="Times New Roman" w:cs="Times New Roman"/>
        </w:rPr>
        <w:t xml:space="preserve">yon </w:t>
      </w:r>
      <w:proofErr w:type="gramStart"/>
      <w:r w:rsidR="00AA50D8">
        <w:rPr>
          <w:rFonts w:ascii="Times New Roman" w:hAnsi="Times New Roman" w:cs="Times New Roman"/>
        </w:rPr>
        <w:t>ekipmanını</w:t>
      </w:r>
      <w:proofErr w:type="gramEnd"/>
      <w:r w:rsidR="00AA50D8">
        <w:rPr>
          <w:rFonts w:ascii="Times New Roman" w:hAnsi="Times New Roman" w:cs="Times New Roman"/>
        </w:rPr>
        <w:t xml:space="preserve"> ve mekanik solunum desteğini hazır bulunduru</w:t>
      </w:r>
      <w:r>
        <w:rPr>
          <w:rFonts w:ascii="Times New Roman" w:hAnsi="Times New Roman" w:cs="Times New Roman"/>
        </w:rPr>
        <w:t>r.</w:t>
      </w:r>
    </w:p>
    <w:p w14:paraId="540108A4" w14:textId="77777777" w:rsidR="00AA50D8" w:rsidRDefault="00AA50D8" w:rsidP="00AA50D8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Güncel teknolojik gelişmelere paralel cihazların teknik kapasitelerinin yükseltilmesi için gerekli önerileri yapar.</w:t>
      </w:r>
    </w:p>
    <w:p w14:paraId="07B38444" w14:textId="34A66689" w:rsidR="001602AF" w:rsidRPr="00AA50D8" w:rsidRDefault="003A6FCE" w:rsidP="00AA50D8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AA50D8">
        <w:rPr>
          <w:rFonts w:ascii="Times New Roman" w:hAnsi="Times New Roman" w:cs="Times New Roman"/>
        </w:rPr>
        <w:t>s</w:t>
      </w:r>
      <w:r w:rsidR="001602AF" w:rsidRPr="00AA50D8">
        <w:rPr>
          <w:rFonts w:ascii="Times New Roman" w:hAnsi="Times New Roman" w:cs="Times New Roman"/>
        </w:rPr>
        <w:t>arf</w:t>
      </w:r>
      <w:proofErr w:type="gramEnd"/>
      <w:r w:rsidR="001602AF" w:rsidRPr="00AA50D8">
        <w:rPr>
          <w:rFonts w:ascii="Times New Roman" w:hAnsi="Times New Roman" w:cs="Times New Roman"/>
        </w:rPr>
        <w:t xml:space="preserve"> malzemelerinin eksiksiz tedarik edilerek kullanıma hazır tutulmas</w:t>
      </w:r>
      <w:r w:rsidR="00AA50D8" w:rsidRPr="00AA50D8">
        <w:rPr>
          <w:rFonts w:ascii="Times New Roman" w:hAnsi="Times New Roman" w:cs="Times New Roman"/>
        </w:rPr>
        <w:t>ın</w:t>
      </w:r>
      <w:r w:rsidR="001602AF" w:rsidRPr="00AA50D8">
        <w:rPr>
          <w:rFonts w:ascii="Times New Roman" w:hAnsi="Times New Roman" w:cs="Times New Roman"/>
        </w:rPr>
        <w:t xml:space="preserve">ı </w:t>
      </w:r>
      <w:r w:rsidR="00AA50D8" w:rsidRPr="00AA50D8">
        <w:rPr>
          <w:rFonts w:ascii="Times New Roman" w:hAnsi="Times New Roman" w:cs="Times New Roman"/>
        </w:rPr>
        <w:t>sağlar</w:t>
      </w:r>
      <w:r w:rsidR="001602AF" w:rsidRPr="00AA50D8">
        <w:rPr>
          <w:rFonts w:ascii="Times New Roman" w:hAnsi="Times New Roman" w:cs="Times New Roman"/>
        </w:rPr>
        <w:t>.</w:t>
      </w:r>
    </w:p>
    <w:p w14:paraId="1C9F94ED" w14:textId="524CC1BA" w:rsidR="007902E1" w:rsidRDefault="00AA50D8" w:rsidP="007902E1">
      <w:pPr>
        <w:pStyle w:val="ListeParagraf"/>
        <w:numPr>
          <w:ilvl w:val="0"/>
          <w:numId w:val="1"/>
        </w:numPr>
        <w:spacing w:after="120"/>
        <w:ind w:left="454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Non-invaziv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7EE9">
        <w:rPr>
          <w:rFonts w:ascii="Times New Roman" w:hAnsi="Times New Roman" w:cs="Times New Roman"/>
        </w:rPr>
        <w:t xml:space="preserve">Kardiyak Görüntüleme </w:t>
      </w:r>
      <w:r w:rsidRPr="00F8064B">
        <w:rPr>
          <w:rFonts w:ascii="Times New Roman" w:hAnsi="Times New Roman" w:cs="Times New Roman"/>
        </w:rPr>
        <w:t>Laboratu</w:t>
      </w:r>
      <w:r>
        <w:rPr>
          <w:rFonts w:ascii="Times New Roman" w:hAnsi="Times New Roman" w:cs="Times New Roman"/>
        </w:rPr>
        <w:t>v</w:t>
      </w:r>
      <w:r w:rsidRPr="00F8064B">
        <w:rPr>
          <w:rFonts w:ascii="Times New Roman" w:hAnsi="Times New Roman" w:cs="Times New Roman"/>
        </w:rPr>
        <w:t xml:space="preserve">arı </w:t>
      </w:r>
      <w:r w:rsidR="003A1C86">
        <w:rPr>
          <w:rFonts w:ascii="Times New Roman" w:hAnsi="Times New Roman" w:cs="Times New Roman"/>
        </w:rPr>
        <w:t>içerisindeki toplam</w:t>
      </w:r>
      <w:r w:rsidR="007902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</w:t>
      </w:r>
      <w:r w:rsidR="007902E1">
        <w:rPr>
          <w:rFonts w:ascii="Times New Roman" w:hAnsi="Times New Roman" w:cs="Times New Roman"/>
        </w:rPr>
        <w:t xml:space="preserve"> </w:t>
      </w:r>
      <w:r w:rsidR="00E93710">
        <w:rPr>
          <w:rFonts w:ascii="Times New Roman" w:hAnsi="Times New Roman" w:cs="Times New Roman"/>
        </w:rPr>
        <w:t>işlem odası,</w:t>
      </w:r>
      <w:r w:rsidR="007902E1">
        <w:rPr>
          <w:rFonts w:ascii="Times New Roman" w:hAnsi="Times New Roman" w:cs="Times New Roman"/>
        </w:rPr>
        <w:t xml:space="preserve"> gerektiğinde her türlü </w:t>
      </w:r>
      <w:proofErr w:type="spellStart"/>
      <w:r w:rsidR="003A1C86">
        <w:rPr>
          <w:rFonts w:ascii="Times New Roman" w:hAnsi="Times New Roman" w:cs="Times New Roman"/>
        </w:rPr>
        <w:t>ekokardiyografik</w:t>
      </w:r>
      <w:proofErr w:type="spellEnd"/>
      <w:r w:rsidR="003A1C86">
        <w:rPr>
          <w:rFonts w:ascii="Times New Roman" w:hAnsi="Times New Roman" w:cs="Times New Roman"/>
        </w:rPr>
        <w:t xml:space="preserve"> görüntüleme</w:t>
      </w:r>
      <w:r w:rsidR="007902E1">
        <w:rPr>
          <w:rFonts w:ascii="Times New Roman" w:hAnsi="Times New Roman" w:cs="Times New Roman"/>
        </w:rPr>
        <w:t xml:space="preserve"> girişimin yapılabilmesine olanak tanıyacak şekilde hazır tutulmalıdır.</w:t>
      </w:r>
      <w:r w:rsidR="007902E1">
        <w:rPr>
          <w:rFonts w:ascii="Times New Roman" w:eastAsia="Times New Roman" w:hAnsi="Times New Roman" w:cs="Times New Roman"/>
          <w:color w:val="1D2228"/>
          <w:lang w:eastAsia="tr-TR"/>
        </w:rPr>
        <w:t xml:space="preserve"> Ancak, </w:t>
      </w:r>
      <w:r w:rsidR="003A1C86">
        <w:rPr>
          <w:rFonts w:ascii="Times New Roman" w:eastAsia="Times New Roman" w:hAnsi="Times New Roman" w:cs="Times New Roman"/>
          <w:color w:val="1D2228"/>
          <w:lang w:eastAsia="tr-TR"/>
        </w:rPr>
        <w:t>işlem odalarının</w:t>
      </w:r>
      <w:r w:rsidR="007902E1">
        <w:rPr>
          <w:rFonts w:ascii="Times New Roman" w:eastAsia="Times New Roman" w:hAnsi="Times New Roman" w:cs="Times New Roman"/>
          <w:color w:val="1D2228"/>
          <w:lang w:eastAsia="tr-TR"/>
        </w:rPr>
        <w:t xml:space="preserve"> kullanım ve dağılımı,</w:t>
      </w:r>
      <w:r w:rsidR="007902E1">
        <w:rPr>
          <w:rFonts w:ascii="Times New Roman" w:hAnsi="Times New Roman" w:cs="Times New Roman"/>
        </w:rPr>
        <w:t xml:space="preserve"> belli işlemlere özgün olarak ayrılmasını gerekli kılmaktadır. Her bir </w:t>
      </w:r>
      <w:r w:rsidR="003A1C86">
        <w:rPr>
          <w:rFonts w:ascii="Times New Roman" w:hAnsi="Times New Roman" w:cs="Times New Roman"/>
        </w:rPr>
        <w:t>işlem odasının</w:t>
      </w:r>
      <w:r w:rsidR="007902E1">
        <w:rPr>
          <w:rFonts w:ascii="Times New Roman" w:hAnsi="Times New Roman" w:cs="Times New Roman"/>
        </w:rPr>
        <w:t xml:space="preserve"> öncelikli </w:t>
      </w:r>
      <w:r w:rsidR="003A1C86">
        <w:rPr>
          <w:rFonts w:ascii="Times New Roman" w:hAnsi="Times New Roman" w:cs="Times New Roman"/>
        </w:rPr>
        <w:t>tetkik</w:t>
      </w:r>
      <w:r w:rsidR="007902E1">
        <w:rPr>
          <w:rFonts w:ascii="Times New Roman" w:hAnsi="Times New Roman" w:cs="Times New Roman"/>
        </w:rPr>
        <w:t xml:space="preserve"> alanı aşağıda verilmiş olup, öncelik bu alan uygulamalarına veril</w:t>
      </w:r>
      <w:r w:rsidR="003A1C86">
        <w:rPr>
          <w:rFonts w:ascii="Times New Roman" w:hAnsi="Times New Roman" w:cs="Times New Roman"/>
        </w:rPr>
        <w:t>ir.</w:t>
      </w:r>
      <w:r w:rsidR="007902E1">
        <w:rPr>
          <w:rFonts w:ascii="Times New Roman" w:hAnsi="Times New Roman" w:cs="Times New Roman"/>
        </w:rPr>
        <w:t xml:space="preserve"> </w:t>
      </w:r>
    </w:p>
    <w:p w14:paraId="5A9F19B8" w14:textId="77777777" w:rsidR="007902E1" w:rsidRPr="002339A6" w:rsidRDefault="007902E1" w:rsidP="007902E1">
      <w:pPr>
        <w:jc w:val="both"/>
        <w:rPr>
          <w:rFonts w:ascii="Times New Roman" w:hAnsi="Times New Roman" w:cs="Times New Roman"/>
          <w:i/>
        </w:rPr>
      </w:pPr>
    </w:p>
    <w:p w14:paraId="24AA8428" w14:textId="6A8F0376" w:rsidR="007902E1" w:rsidRPr="00B61DE5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D2228"/>
          <w:u w:val="single"/>
          <w:lang w:eastAsia="tr-TR"/>
        </w:rPr>
        <w:t>EKO</w:t>
      </w:r>
      <w:r w:rsidR="007902E1" w:rsidRPr="00440182">
        <w:rPr>
          <w:rFonts w:ascii="Times New Roman" w:eastAsia="Times New Roman" w:hAnsi="Times New Roman" w:cs="Times New Roman"/>
          <w:b/>
          <w:color w:val="1D2228"/>
          <w:u w:val="single"/>
          <w:lang w:eastAsia="tr-TR"/>
        </w:rPr>
        <w:t xml:space="preserve"> 1</w:t>
      </w:r>
      <w:r w:rsidR="007902E1">
        <w:rPr>
          <w:rFonts w:ascii="Times New Roman" w:eastAsia="Times New Roman" w:hAnsi="Times New Roman" w:cs="Times New Roman"/>
          <w:color w:val="1D2228"/>
          <w:lang w:eastAsia="tr-TR"/>
        </w:rPr>
        <w:t>,</w:t>
      </w:r>
      <w:r w:rsidR="007902E1" w:rsidRPr="00B61DE5">
        <w:rPr>
          <w:rFonts w:ascii="Times New Roman" w:eastAsia="Times New Roman" w:hAnsi="Times New Roman" w:cs="Times New Roman"/>
          <w:color w:val="1D222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1D2228"/>
          <w:lang w:eastAsia="tr-TR"/>
        </w:rPr>
        <w:t>günlük rutin poliklinik hizmeti verir</w:t>
      </w:r>
      <w:r w:rsidR="007902E1">
        <w:rPr>
          <w:rFonts w:ascii="Times New Roman" w:eastAsia="Times New Roman" w:hAnsi="Times New Roman" w:cs="Times New Roman"/>
          <w:color w:val="1D2228"/>
          <w:lang w:eastAsia="tr-TR"/>
        </w:rPr>
        <w:t xml:space="preserve">. </w:t>
      </w:r>
    </w:p>
    <w:p w14:paraId="3C9CC3FB" w14:textId="6EA9C309" w:rsidR="007902E1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EKO</w:t>
      </w:r>
      <w:r w:rsidR="007902E1" w:rsidRPr="00440182">
        <w:rPr>
          <w:rFonts w:ascii="Times New Roman" w:hAnsi="Times New Roman" w:cs="Times New Roman"/>
          <w:b/>
          <w:u w:val="single"/>
        </w:rPr>
        <w:t xml:space="preserve"> 2</w:t>
      </w:r>
      <w:r w:rsidR="007902E1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1D2228"/>
          <w:lang w:eastAsia="tr-TR"/>
        </w:rPr>
        <w:t>günlük rutin poliklinik hizmeti verir.</w:t>
      </w:r>
    </w:p>
    <w:p w14:paraId="651738AB" w14:textId="45D50364" w:rsidR="007902E1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EKO</w:t>
      </w:r>
      <w:r w:rsidR="007902E1" w:rsidRPr="00440182">
        <w:rPr>
          <w:rFonts w:ascii="Times New Roman" w:hAnsi="Times New Roman" w:cs="Times New Roman"/>
          <w:b/>
          <w:u w:val="single"/>
        </w:rPr>
        <w:t xml:space="preserve"> 3</w:t>
      </w:r>
      <w:r w:rsidR="007902E1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1D2228"/>
          <w:lang w:eastAsia="tr-TR"/>
        </w:rPr>
        <w:t>günlük rutin poliklinik hizmeti verir.</w:t>
      </w:r>
    </w:p>
    <w:p w14:paraId="46E5D2B6" w14:textId="6A95915B" w:rsidR="007902E1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EKO</w:t>
      </w:r>
      <w:r w:rsidR="007902E1" w:rsidRPr="00440182">
        <w:rPr>
          <w:rFonts w:ascii="Times New Roman" w:hAnsi="Times New Roman" w:cs="Times New Roman"/>
          <w:b/>
          <w:u w:val="single"/>
        </w:rPr>
        <w:t xml:space="preserve"> 4</w:t>
      </w:r>
      <w:r w:rsidR="007902E1">
        <w:rPr>
          <w:rFonts w:ascii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color w:val="1D2228"/>
          <w:lang w:eastAsia="tr-TR"/>
        </w:rPr>
        <w:t>günlük rutin poliklinik hizmeti verir.</w:t>
      </w:r>
    </w:p>
    <w:p w14:paraId="05CB88A7" w14:textId="6D45BD85" w:rsidR="003A1C86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EKO</w:t>
      </w:r>
      <w:r w:rsidR="007902E1" w:rsidRPr="00440182">
        <w:rPr>
          <w:rFonts w:ascii="Times New Roman" w:hAnsi="Times New Roman" w:cs="Times New Roman"/>
          <w:b/>
          <w:u w:val="single"/>
        </w:rPr>
        <w:t xml:space="preserve"> 5</w:t>
      </w:r>
      <w:r w:rsidR="007902E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öncelikle hasta grupların</w:t>
      </w:r>
      <w:r w:rsidR="001D28DB">
        <w:rPr>
          <w:rFonts w:ascii="Times New Roman" w:hAnsi="Times New Roman" w:cs="Times New Roman"/>
        </w:rPr>
        <w:t>ın</w:t>
      </w:r>
      <w:r>
        <w:rPr>
          <w:rFonts w:ascii="Times New Roman" w:hAnsi="Times New Roman" w:cs="Times New Roman"/>
        </w:rPr>
        <w:t xml:space="preserve"> </w:t>
      </w:r>
      <w:r w:rsidR="001D28DB">
        <w:rPr>
          <w:rFonts w:ascii="Times New Roman" w:hAnsi="Times New Roman" w:cs="Times New Roman"/>
        </w:rPr>
        <w:t>cerrahi ve/veya perkütan tedavileri öncesi ve sonrası tanı ve takiplerine yönelik hizmet verir:</w:t>
      </w:r>
    </w:p>
    <w:p w14:paraId="79D15ABE" w14:textId="27848E3B" w:rsidR="007902E1" w:rsidRDefault="003A1C86" w:rsidP="003A1C8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son</w:t>
      </w:r>
      <w:proofErr w:type="gramEnd"/>
      <w:r>
        <w:rPr>
          <w:rFonts w:ascii="Times New Roman" w:hAnsi="Times New Roman" w:cs="Times New Roman"/>
        </w:rPr>
        <w:t xml:space="preserve"> dönem kalp yetmezliği (LVEF ≤ %</w:t>
      </w:r>
      <w:r w:rsidR="001D28DB">
        <w:rPr>
          <w:rFonts w:ascii="Times New Roman" w:hAnsi="Times New Roman" w:cs="Times New Roman"/>
        </w:rPr>
        <w:t>25) hastaları</w:t>
      </w:r>
    </w:p>
    <w:p w14:paraId="1D2156F1" w14:textId="7BEF4ABA" w:rsidR="001D28DB" w:rsidRDefault="001D28DB" w:rsidP="003A1C8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aritmi</w:t>
      </w:r>
      <w:proofErr w:type="gramEnd"/>
      <w:r>
        <w:rPr>
          <w:rFonts w:ascii="Times New Roman" w:hAnsi="Times New Roman" w:cs="Times New Roman"/>
        </w:rPr>
        <w:t xml:space="preserve"> hastaları</w:t>
      </w:r>
    </w:p>
    <w:p w14:paraId="3351D3CE" w14:textId="1617B8A4" w:rsidR="00487545" w:rsidRPr="00B61DE5" w:rsidRDefault="00487545" w:rsidP="003A1C8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preop</w:t>
      </w:r>
      <w:proofErr w:type="spellEnd"/>
      <w:r>
        <w:rPr>
          <w:rFonts w:ascii="Times New Roman" w:hAnsi="Times New Roman" w:cs="Times New Roman"/>
        </w:rPr>
        <w:t xml:space="preserve"> </w:t>
      </w:r>
      <w:r w:rsidR="005E5E2D">
        <w:rPr>
          <w:rFonts w:ascii="Times New Roman" w:hAnsi="Times New Roman" w:cs="Times New Roman"/>
        </w:rPr>
        <w:t xml:space="preserve">polikliniğinden gönderilen ameliyat </w:t>
      </w:r>
      <w:r>
        <w:rPr>
          <w:rFonts w:ascii="Times New Roman" w:hAnsi="Times New Roman" w:cs="Times New Roman"/>
        </w:rPr>
        <w:t>randevul</w:t>
      </w:r>
      <w:r w:rsidR="005E5E2D">
        <w:rPr>
          <w:rFonts w:ascii="Times New Roman" w:hAnsi="Times New Roman" w:cs="Times New Roman"/>
        </w:rPr>
        <w:t>u hastalar</w:t>
      </w:r>
    </w:p>
    <w:p w14:paraId="6F9327ED" w14:textId="0D4416EB" w:rsidR="007902E1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D2228"/>
          <w:u w:val="single"/>
          <w:lang w:eastAsia="tr-TR"/>
        </w:rPr>
        <w:t>TEE 1</w:t>
      </w:r>
      <w:r w:rsidR="007902E1">
        <w:rPr>
          <w:rFonts w:ascii="Times New Roman" w:eastAsia="Times New Roman" w:hAnsi="Times New Roman" w:cs="Times New Roman"/>
          <w:color w:val="1D2228"/>
          <w:lang w:eastAsia="tr-TR"/>
        </w:rPr>
        <w:t xml:space="preserve">, </w:t>
      </w:r>
      <w:r w:rsidR="00E30F9A">
        <w:rPr>
          <w:rFonts w:ascii="Times New Roman" w:eastAsia="Times New Roman" w:hAnsi="Times New Roman" w:cs="Times New Roman"/>
          <w:color w:val="1D2228"/>
          <w:lang w:eastAsia="tr-TR"/>
        </w:rPr>
        <w:t>özellikli görüntüleme gerektiren hastalara yönelik hizmet verir</w:t>
      </w:r>
      <w:r w:rsidR="007902E1" w:rsidRPr="00F8064B">
        <w:rPr>
          <w:rFonts w:ascii="Times New Roman" w:hAnsi="Times New Roman" w:cs="Times New Roman"/>
        </w:rPr>
        <w:t>.</w:t>
      </w:r>
    </w:p>
    <w:p w14:paraId="7B6FA781" w14:textId="148A1985" w:rsidR="007902E1" w:rsidRDefault="003A1C86" w:rsidP="007902E1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1D2228"/>
          <w:u w:val="single"/>
          <w:lang w:eastAsia="tr-TR"/>
        </w:rPr>
        <w:t>TEE 2</w:t>
      </w:r>
      <w:r w:rsidR="007902E1">
        <w:rPr>
          <w:rFonts w:ascii="Times New Roman" w:eastAsia="Times New Roman" w:hAnsi="Times New Roman" w:cs="Times New Roman"/>
          <w:color w:val="1D2228"/>
          <w:lang w:eastAsia="tr-TR"/>
        </w:rPr>
        <w:t xml:space="preserve">, </w:t>
      </w:r>
      <w:r w:rsidR="00E30F9A">
        <w:rPr>
          <w:rFonts w:ascii="Times New Roman" w:eastAsia="Times New Roman" w:hAnsi="Times New Roman" w:cs="Times New Roman"/>
          <w:color w:val="1D2228"/>
          <w:lang w:eastAsia="tr-TR"/>
        </w:rPr>
        <w:t>özellikli görüntüleme gerektiren hastalara yönelik hizmet verir</w:t>
      </w:r>
      <w:r w:rsidR="007902E1" w:rsidRPr="00F8064B">
        <w:rPr>
          <w:rFonts w:ascii="Times New Roman" w:hAnsi="Times New Roman" w:cs="Times New Roman"/>
        </w:rPr>
        <w:t xml:space="preserve">. </w:t>
      </w:r>
    </w:p>
    <w:p w14:paraId="39C75338" w14:textId="6C1C383E" w:rsidR="003A1C86" w:rsidRDefault="003A1C86" w:rsidP="003A1C86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TEE 3</w:t>
      </w:r>
      <w:r w:rsidR="007902E1">
        <w:rPr>
          <w:rFonts w:ascii="Times New Roman" w:hAnsi="Times New Roman" w:cs="Times New Roman"/>
        </w:rPr>
        <w:t>,</w:t>
      </w:r>
      <w:r w:rsidR="007902E1" w:rsidRPr="00440182">
        <w:rPr>
          <w:rFonts w:ascii="Times New Roman" w:hAnsi="Times New Roman" w:cs="Times New Roman"/>
        </w:rPr>
        <w:t xml:space="preserve"> </w:t>
      </w:r>
      <w:r w:rsidR="00E30F9A">
        <w:rPr>
          <w:rFonts w:ascii="Times New Roman" w:eastAsia="Times New Roman" w:hAnsi="Times New Roman" w:cs="Times New Roman"/>
          <w:color w:val="1D2228"/>
          <w:lang w:eastAsia="tr-TR"/>
        </w:rPr>
        <w:t>özellikli görüntüleme gerektiren hastalara yönelik hizmet verir.</w:t>
      </w:r>
    </w:p>
    <w:p w14:paraId="20A71C46" w14:textId="7E295337" w:rsidR="003A1C86" w:rsidRDefault="003A1C86" w:rsidP="0048754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KPET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Kardiyopulmoner</w:t>
      </w:r>
      <w:proofErr w:type="spellEnd"/>
      <w:r>
        <w:rPr>
          <w:rFonts w:ascii="Times New Roman" w:hAnsi="Times New Roman" w:cs="Times New Roman"/>
        </w:rPr>
        <w:t xml:space="preserve"> Egzersiz Testi işlem odası, özellikle ileri evre kalp ve/veya akciğer patolojilerini aydınlatmak için kullanılır. Oksijen tüketimi, yürüme mesafesi, stres testi gibi ileri </w:t>
      </w:r>
      <w:proofErr w:type="spellStart"/>
      <w:r>
        <w:rPr>
          <w:rFonts w:ascii="Times New Roman" w:hAnsi="Times New Roman" w:cs="Times New Roman"/>
        </w:rPr>
        <w:t>kardiyopulmoner</w:t>
      </w:r>
      <w:proofErr w:type="spellEnd"/>
      <w:r>
        <w:rPr>
          <w:rFonts w:ascii="Times New Roman" w:hAnsi="Times New Roman" w:cs="Times New Roman"/>
        </w:rPr>
        <w:t xml:space="preserve"> fonksiyonların ölçümü yapılır.</w:t>
      </w:r>
    </w:p>
    <w:p w14:paraId="2E3B6592" w14:textId="4F0FFC60" w:rsidR="00487545" w:rsidRPr="00E30F9A" w:rsidRDefault="00487545" w:rsidP="00E30F9A">
      <w:pPr>
        <w:pStyle w:val="ListeParagraf"/>
        <w:numPr>
          <w:ilvl w:val="1"/>
          <w:numId w:val="1"/>
        </w:numPr>
        <w:spacing w:after="240"/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Servis EKO</w:t>
      </w:r>
      <w:r>
        <w:rPr>
          <w:rFonts w:ascii="Times New Roman" w:hAnsi="Times New Roman" w:cs="Times New Roman"/>
        </w:rPr>
        <w:t xml:space="preserve">, K-Blok 1. kat girişinde yer alır ve KVC servisinde yatan hastaların talep edilen </w:t>
      </w:r>
      <w:proofErr w:type="spellStart"/>
      <w:r>
        <w:rPr>
          <w:rFonts w:ascii="Times New Roman" w:hAnsi="Times New Roman" w:cs="Times New Roman"/>
        </w:rPr>
        <w:t>ekokardiyografik</w:t>
      </w:r>
      <w:proofErr w:type="spellEnd"/>
      <w:r>
        <w:rPr>
          <w:rFonts w:ascii="Times New Roman" w:hAnsi="Times New Roman" w:cs="Times New Roman"/>
        </w:rPr>
        <w:t xml:space="preserve"> tetkiklerini gecikmeksizin yapar.</w:t>
      </w:r>
    </w:p>
    <w:p w14:paraId="101692FF" w14:textId="000ECB90" w:rsidR="00FC3678" w:rsidRPr="00F8064B" w:rsidRDefault="00E30F9A" w:rsidP="000279E5">
      <w:pPr>
        <w:pStyle w:val="ListeParagraf"/>
        <w:numPr>
          <w:ilvl w:val="0"/>
          <w:numId w:val="1"/>
        </w:numPr>
        <w:ind w:left="426" w:hanging="426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Non-invaziv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7EE9">
        <w:rPr>
          <w:rFonts w:ascii="Times New Roman" w:hAnsi="Times New Roman" w:cs="Times New Roman"/>
        </w:rPr>
        <w:t xml:space="preserve">Kardiyak Görüntüleme </w:t>
      </w:r>
      <w:r w:rsidRPr="00F8064B">
        <w:rPr>
          <w:rFonts w:ascii="Times New Roman" w:hAnsi="Times New Roman" w:cs="Times New Roman"/>
        </w:rPr>
        <w:t>Laboratu</w:t>
      </w:r>
      <w:r>
        <w:rPr>
          <w:rFonts w:ascii="Times New Roman" w:hAnsi="Times New Roman" w:cs="Times New Roman"/>
        </w:rPr>
        <w:t>v</w:t>
      </w:r>
      <w:r w:rsidRPr="00F8064B">
        <w:rPr>
          <w:rFonts w:ascii="Times New Roman" w:hAnsi="Times New Roman" w:cs="Times New Roman"/>
        </w:rPr>
        <w:t xml:space="preserve">arı </w:t>
      </w:r>
      <w:r w:rsidR="006E335C" w:rsidRPr="00F8064B">
        <w:rPr>
          <w:rFonts w:ascii="Times New Roman" w:hAnsi="Times New Roman" w:cs="Times New Roman"/>
        </w:rPr>
        <w:t xml:space="preserve">ekibinin </w:t>
      </w:r>
      <w:r w:rsidR="00FC3678" w:rsidRPr="00F8064B">
        <w:rPr>
          <w:rFonts w:ascii="Times New Roman" w:hAnsi="Times New Roman" w:cs="Times New Roman"/>
        </w:rPr>
        <w:t>çalışma düzeni şu şekildedir:</w:t>
      </w:r>
    </w:p>
    <w:p w14:paraId="681635A2" w14:textId="5C02B0CC" w:rsidR="00E30F9A" w:rsidRPr="00957FE6" w:rsidRDefault="00E30F9A" w:rsidP="00E30F9A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b/>
        </w:rPr>
      </w:pPr>
      <w:r w:rsidRPr="00957FE6">
        <w:rPr>
          <w:rFonts w:ascii="Times New Roman" w:hAnsi="Times New Roman" w:cs="Times New Roman"/>
          <w:b/>
        </w:rPr>
        <w:t>Sorumlu Uzman Hekim</w:t>
      </w:r>
      <w:r w:rsidR="00F10080" w:rsidRPr="00957FE6">
        <w:rPr>
          <w:rFonts w:ascii="Times New Roman" w:hAnsi="Times New Roman" w:cs="Times New Roman"/>
          <w:b/>
        </w:rPr>
        <w:t>,</w:t>
      </w:r>
      <w:r w:rsidRPr="00957FE6">
        <w:rPr>
          <w:rFonts w:ascii="Times New Roman" w:hAnsi="Times New Roman" w:cs="Times New Roman"/>
          <w:b/>
        </w:rPr>
        <w:t xml:space="preserve"> </w:t>
      </w:r>
    </w:p>
    <w:p w14:paraId="0121CD46" w14:textId="6CEE1832" w:rsidR="00C055AB" w:rsidRDefault="00C055AB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tam</w:t>
      </w:r>
      <w:proofErr w:type="gramEnd"/>
      <w:r>
        <w:rPr>
          <w:rFonts w:ascii="Times New Roman" w:hAnsi="Times New Roman" w:cs="Times New Roman"/>
        </w:rPr>
        <w:t xml:space="preserve"> zamanlı görev yapar, idari olarak başka bir aland</w:t>
      </w:r>
      <w:r w:rsidR="00973CE4">
        <w:rPr>
          <w:rFonts w:ascii="Times New Roman" w:hAnsi="Times New Roman" w:cs="Times New Roman"/>
        </w:rPr>
        <w:t>a görevlendirilmez.</w:t>
      </w:r>
    </w:p>
    <w:p w14:paraId="417CAC6E" w14:textId="2FE2DD1C" w:rsidR="00F10080" w:rsidRDefault="00E30F9A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tüm</w:t>
      </w:r>
      <w:proofErr w:type="gramEnd"/>
      <w:r>
        <w:rPr>
          <w:rFonts w:ascii="Times New Roman" w:hAnsi="Times New Roman" w:cs="Times New Roman"/>
        </w:rPr>
        <w:t xml:space="preserve"> laboratuvarın d</w:t>
      </w:r>
      <w:r w:rsidR="00973CE4">
        <w:rPr>
          <w:rFonts w:ascii="Times New Roman" w:hAnsi="Times New Roman" w:cs="Times New Roman"/>
        </w:rPr>
        <w:t>üzenli işlemesini koordine eder.</w:t>
      </w:r>
    </w:p>
    <w:p w14:paraId="7E1D59ED" w14:textId="47FF9432" w:rsidR="00E30F9A" w:rsidRDefault="00E30F9A" w:rsidP="00E30F9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gün</w:t>
      </w:r>
      <w:proofErr w:type="gramEnd"/>
      <w:r>
        <w:rPr>
          <w:rFonts w:ascii="Times New Roman" w:hAnsi="Times New Roman" w:cs="Times New Roman"/>
        </w:rPr>
        <w:t xml:space="preserve"> içerisinde işlem odalarının planlamasını yapar, işlem odalarına alınacak hastaların dağılımını ve odaların en efektif şekilde kullanılmasını düzenler.</w:t>
      </w:r>
    </w:p>
    <w:p w14:paraId="0C804D65" w14:textId="77777777" w:rsidR="00354D69" w:rsidRDefault="00354D69" w:rsidP="00354D6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gün</w:t>
      </w:r>
      <w:proofErr w:type="gramEnd"/>
      <w:r>
        <w:rPr>
          <w:rFonts w:ascii="Times New Roman" w:hAnsi="Times New Roman" w:cs="Times New Roman"/>
        </w:rPr>
        <w:t xml:space="preserve"> içerisinde çalışacak hekimlerin dağılımını ve çalışma odalarını düzenler.</w:t>
      </w:r>
    </w:p>
    <w:p w14:paraId="561E704A" w14:textId="470FDA46" w:rsidR="00F10080" w:rsidRPr="00E30F9A" w:rsidRDefault="00F10080" w:rsidP="00E30F9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 w:rsidRPr="00E30F9A">
        <w:rPr>
          <w:rFonts w:ascii="Times New Roman" w:hAnsi="Times New Roman" w:cs="Times New Roman"/>
        </w:rPr>
        <w:t>t</w:t>
      </w:r>
      <w:r w:rsidR="00FC3678" w:rsidRPr="00E30F9A">
        <w:rPr>
          <w:rFonts w:ascii="Times New Roman" w:hAnsi="Times New Roman" w:cs="Times New Roman"/>
        </w:rPr>
        <w:t>üm</w:t>
      </w:r>
      <w:proofErr w:type="gramEnd"/>
      <w:r w:rsidR="00FC3678" w:rsidRPr="00E30F9A">
        <w:rPr>
          <w:rFonts w:ascii="Times New Roman" w:hAnsi="Times New Roman" w:cs="Times New Roman"/>
        </w:rPr>
        <w:t xml:space="preserve"> süreçlerin kontrolün</w:t>
      </w:r>
      <w:r w:rsidRPr="00E30F9A">
        <w:rPr>
          <w:rFonts w:ascii="Times New Roman" w:hAnsi="Times New Roman" w:cs="Times New Roman"/>
        </w:rPr>
        <w:t>ü sağla</w:t>
      </w:r>
      <w:r w:rsidR="00E30F9A" w:rsidRPr="00E30F9A">
        <w:rPr>
          <w:rFonts w:ascii="Times New Roman" w:hAnsi="Times New Roman" w:cs="Times New Roman"/>
        </w:rPr>
        <w:t>r, ortaya çıkan tüm aksamaları çözümler</w:t>
      </w:r>
      <w:r w:rsidR="00E30F9A">
        <w:rPr>
          <w:rFonts w:ascii="Times New Roman" w:hAnsi="Times New Roman" w:cs="Times New Roman"/>
        </w:rPr>
        <w:t>.</w:t>
      </w:r>
    </w:p>
    <w:p w14:paraId="2119CCE3" w14:textId="2E08E035" w:rsidR="00FC3678" w:rsidRDefault="00E30F9A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hastalar</w:t>
      </w:r>
      <w:r w:rsidR="00F10080">
        <w:rPr>
          <w:rFonts w:ascii="Times New Roman" w:hAnsi="Times New Roman" w:cs="Times New Roman"/>
        </w:rPr>
        <w:t>ın</w:t>
      </w:r>
      <w:proofErr w:type="gramEnd"/>
      <w:r w:rsidR="00F10080">
        <w:rPr>
          <w:rFonts w:ascii="Times New Roman" w:hAnsi="Times New Roman" w:cs="Times New Roman"/>
        </w:rPr>
        <w:t xml:space="preserve"> tüm tıbbi süreçlerini </w:t>
      </w:r>
      <w:r>
        <w:rPr>
          <w:rFonts w:ascii="Times New Roman" w:hAnsi="Times New Roman" w:cs="Times New Roman"/>
        </w:rPr>
        <w:t>gözlemler</w:t>
      </w:r>
      <w:r w:rsidR="00FC3678" w:rsidRPr="00F8064B">
        <w:rPr>
          <w:rFonts w:ascii="Times New Roman" w:hAnsi="Times New Roman" w:cs="Times New Roman"/>
        </w:rPr>
        <w:t>.</w:t>
      </w:r>
    </w:p>
    <w:p w14:paraId="7D5F6130" w14:textId="77777777" w:rsidR="00354D69" w:rsidRPr="00973CE4" w:rsidRDefault="00354D69" w:rsidP="00354D6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Ameliyathane ve Hemodinami Laboratuvarı’ndaki vakalara TEE için yardımcı olur veya birini görevlendirir. Acil olgular dışında, bu işlemler en az 1 gün önceden haberdar edilir ve gerekli planlanmaları yapar. </w:t>
      </w:r>
    </w:p>
    <w:p w14:paraId="77A10DB0" w14:textId="77777777" w:rsidR="00354D69" w:rsidRDefault="00354D69" w:rsidP="00354D6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TTE, TEE, KPET gibi tüm tetkik yöntemlerini en iyi şekilde kullanır, Hastane’nin ihtiyaç belirttiği hastalıklarda tanı amaçlı özellikli tetkikleri yapar.</w:t>
      </w:r>
    </w:p>
    <w:p w14:paraId="7D4D95CD" w14:textId="77777777" w:rsidR="00354D69" w:rsidRDefault="00354D69" w:rsidP="00354D6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raporlarının standartlara uygun yazılmasını, sisteme girilmesini ve EKO görüntülerinin sisteme yüklendiğini kontrol eder.</w:t>
      </w:r>
    </w:p>
    <w:p w14:paraId="5DD25085" w14:textId="48105887" w:rsidR="00354D69" w:rsidRPr="00354D69" w:rsidRDefault="00354D69" w:rsidP="00354D69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</w:t>
      </w:r>
      <w:r w:rsidRPr="00354D69">
        <w:rPr>
          <w:rFonts w:ascii="Times New Roman" w:hAnsi="Times New Roman" w:cs="Times New Roman"/>
        </w:rPr>
        <w:t>anı</w:t>
      </w:r>
      <w:proofErr w:type="gramEnd"/>
      <w:r>
        <w:rPr>
          <w:rFonts w:ascii="Times New Roman" w:hAnsi="Times New Roman" w:cs="Times New Roman"/>
        </w:rPr>
        <w:t xml:space="preserve"> ve tetkik </w:t>
      </w:r>
      <w:r w:rsidRPr="00354D69">
        <w:rPr>
          <w:rFonts w:ascii="Times New Roman" w:hAnsi="Times New Roman" w:cs="Times New Roman"/>
        </w:rPr>
        <w:t>işlemlerinin en son bilimsel bilgiler ve Koşuyolu protokollerine uygun şekilde yerine getirilmesini gözetir.</w:t>
      </w:r>
    </w:p>
    <w:p w14:paraId="7C78EC0F" w14:textId="38537D6E" w:rsidR="0051634F" w:rsidRPr="0051634F" w:rsidRDefault="00354D69" w:rsidP="0051634F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Pr="00354D69">
        <w:rPr>
          <w:rFonts w:ascii="Times New Roman" w:hAnsi="Times New Roman" w:cs="Times New Roman"/>
        </w:rPr>
        <w:t>aboratuvar sınırları içerisindeki tüm eğitim aşamalarının planlanması, yürütülmesi ve kontrol edilmesinde Kardiyoloji Kliniği Eğitim Sorumlusuna yardımcı olur. Asistan ve Uzman hekimlerin alacakları eğitime yardımcı olur.</w:t>
      </w:r>
      <w:r>
        <w:rPr>
          <w:rFonts w:ascii="Times New Roman" w:hAnsi="Times New Roman" w:cs="Times New Roman"/>
        </w:rPr>
        <w:t xml:space="preserve"> A</w:t>
      </w:r>
      <w:r w:rsidR="00E677E4" w:rsidRPr="00354D69">
        <w:rPr>
          <w:rFonts w:ascii="Times New Roman" w:hAnsi="Times New Roman" w:cs="Times New Roman"/>
        </w:rPr>
        <w:t>sistan hekimlere danışmanlık yapar, tanı sürecinde yardımcı olur.</w:t>
      </w:r>
    </w:p>
    <w:p w14:paraId="5F239316" w14:textId="689B69FE" w:rsidR="00010BCF" w:rsidRPr="00957FE6" w:rsidRDefault="00973CE4" w:rsidP="00010BCF">
      <w:pPr>
        <w:pStyle w:val="ListeParagraf"/>
        <w:numPr>
          <w:ilvl w:val="1"/>
          <w:numId w:val="1"/>
        </w:numPr>
        <w:ind w:left="709"/>
        <w:contextualSpacing w:val="0"/>
        <w:jc w:val="both"/>
        <w:rPr>
          <w:rFonts w:ascii="Times New Roman" w:hAnsi="Times New Roman" w:cs="Times New Roman"/>
          <w:b/>
        </w:rPr>
      </w:pPr>
      <w:r w:rsidRPr="00957FE6">
        <w:rPr>
          <w:rFonts w:ascii="Times New Roman" w:hAnsi="Times New Roman" w:cs="Times New Roman"/>
          <w:b/>
        </w:rPr>
        <w:t xml:space="preserve">Daimi </w:t>
      </w:r>
      <w:r w:rsidR="00C055AB" w:rsidRPr="00957FE6">
        <w:rPr>
          <w:rFonts w:ascii="Times New Roman" w:hAnsi="Times New Roman" w:cs="Times New Roman"/>
          <w:b/>
        </w:rPr>
        <w:t>Uzman Hekim(</w:t>
      </w:r>
      <w:proofErr w:type="spellStart"/>
      <w:r w:rsidR="00C055AB" w:rsidRPr="00957FE6">
        <w:rPr>
          <w:rFonts w:ascii="Times New Roman" w:hAnsi="Times New Roman" w:cs="Times New Roman"/>
          <w:b/>
        </w:rPr>
        <w:t>ler</w:t>
      </w:r>
      <w:proofErr w:type="spellEnd"/>
      <w:r w:rsidR="00C055AB" w:rsidRPr="00957FE6">
        <w:rPr>
          <w:rFonts w:ascii="Times New Roman" w:hAnsi="Times New Roman" w:cs="Times New Roman"/>
          <w:b/>
        </w:rPr>
        <w:t>)</w:t>
      </w:r>
      <w:r w:rsidR="00010BCF" w:rsidRPr="00957FE6">
        <w:rPr>
          <w:rFonts w:ascii="Times New Roman" w:hAnsi="Times New Roman" w:cs="Times New Roman"/>
          <w:b/>
        </w:rPr>
        <w:t>,</w:t>
      </w:r>
    </w:p>
    <w:p w14:paraId="7DC04D8F" w14:textId="064F2E79" w:rsidR="00010BCF" w:rsidRDefault="00973CE4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tam</w:t>
      </w:r>
      <w:proofErr w:type="gramEnd"/>
      <w:r>
        <w:rPr>
          <w:rFonts w:ascii="Times New Roman" w:hAnsi="Times New Roman" w:cs="Times New Roman"/>
        </w:rPr>
        <w:t xml:space="preserve"> zamanlı görev yapar(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</w:t>
      </w:r>
      <w:r w:rsidR="00010BC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idari olarak başka bir alanda görevlendirilmez(</w:t>
      </w:r>
      <w:proofErr w:type="spellStart"/>
      <w:r>
        <w:rPr>
          <w:rFonts w:ascii="Times New Roman" w:hAnsi="Times New Roman" w:cs="Times New Roman"/>
        </w:rPr>
        <w:t>ler</w:t>
      </w:r>
      <w:proofErr w:type="spellEnd"/>
      <w:r>
        <w:rPr>
          <w:rFonts w:ascii="Times New Roman" w:hAnsi="Times New Roman" w:cs="Times New Roman"/>
        </w:rPr>
        <w:t>).</w:t>
      </w:r>
    </w:p>
    <w:p w14:paraId="1B604F36" w14:textId="77777777" w:rsidR="00973CE4" w:rsidRDefault="00973CE4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Non-invaziv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7EE9">
        <w:rPr>
          <w:rFonts w:ascii="Times New Roman" w:hAnsi="Times New Roman" w:cs="Times New Roman"/>
        </w:rPr>
        <w:t xml:space="preserve">Kardiyak Görüntüleme </w:t>
      </w:r>
      <w:r w:rsidRPr="00F8064B">
        <w:rPr>
          <w:rFonts w:ascii="Times New Roman" w:hAnsi="Times New Roman" w:cs="Times New Roman"/>
        </w:rPr>
        <w:t>Laboratu</w:t>
      </w:r>
      <w:r>
        <w:rPr>
          <w:rFonts w:ascii="Times New Roman" w:hAnsi="Times New Roman" w:cs="Times New Roman"/>
        </w:rPr>
        <w:t>v</w:t>
      </w:r>
      <w:r w:rsidRPr="00F8064B">
        <w:rPr>
          <w:rFonts w:ascii="Times New Roman" w:hAnsi="Times New Roman" w:cs="Times New Roman"/>
        </w:rPr>
        <w:t xml:space="preserve">arı </w:t>
      </w:r>
      <w:r>
        <w:rPr>
          <w:rFonts w:ascii="Times New Roman" w:hAnsi="Times New Roman" w:cs="Times New Roman"/>
        </w:rPr>
        <w:t xml:space="preserve">Sorumlu Uzman </w:t>
      </w:r>
      <w:proofErr w:type="spellStart"/>
      <w:r>
        <w:rPr>
          <w:rFonts w:ascii="Times New Roman" w:hAnsi="Times New Roman" w:cs="Times New Roman"/>
        </w:rPr>
        <w:t>Hekimi’ne</w:t>
      </w:r>
      <w:proofErr w:type="spellEnd"/>
      <w:r>
        <w:rPr>
          <w:rFonts w:ascii="Times New Roman" w:hAnsi="Times New Roman" w:cs="Times New Roman"/>
        </w:rPr>
        <w:t xml:space="preserve"> bağlı çalışır(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).</w:t>
      </w:r>
    </w:p>
    <w:p w14:paraId="44A54F68" w14:textId="2A6E8FB0" w:rsidR="00010BCF" w:rsidRDefault="00973CE4" w:rsidP="00973CE4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TTE, TEE, KPET gibi tüm tetkik yöntemlerini en iyi şekilde kullanır, Hastane’nin ihtiyaç belirttiği hastalıklarda tanı amaçlı özellikli tetkikleri yapar.</w:t>
      </w:r>
    </w:p>
    <w:p w14:paraId="2877FCDA" w14:textId="025BF8EC" w:rsidR="00973CE4" w:rsidRDefault="00973CE4" w:rsidP="00973CE4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aksi</w:t>
      </w:r>
      <w:proofErr w:type="gramEnd"/>
      <w:r>
        <w:rPr>
          <w:rFonts w:ascii="Times New Roman" w:hAnsi="Times New Roman" w:cs="Times New Roman"/>
        </w:rPr>
        <w:t xml:space="preserve"> bir dağılım olmadığı sürece TEE-1 odasında çalışır(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 xml:space="preserve">), burada tetkik yapacak Eğitim </w:t>
      </w:r>
      <w:proofErr w:type="spellStart"/>
      <w:r>
        <w:rPr>
          <w:rFonts w:ascii="Times New Roman" w:hAnsi="Times New Roman" w:cs="Times New Roman"/>
        </w:rPr>
        <w:t>Görevlileri’ne</w:t>
      </w:r>
      <w:proofErr w:type="spellEnd"/>
      <w:r>
        <w:rPr>
          <w:rFonts w:ascii="Times New Roman" w:hAnsi="Times New Roman" w:cs="Times New Roman"/>
        </w:rPr>
        <w:t xml:space="preserve"> yardımcı olur(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).</w:t>
      </w:r>
    </w:p>
    <w:p w14:paraId="05D14EE4" w14:textId="0818589F" w:rsidR="00973CE4" w:rsidRPr="00973CE4" w:rsidRDefault="00973CE4" w:rsidP="00973CE4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Ameliyathane ve Hemodinami Laboratuvarı’ndaki vakalara TEE için görevlendirilebilir. </w:t>
      </w:r>
    </w:p>
    <w:p w14:paraId="076CED22" w14:textId="1374CA22" w:rsidR="00973CE4" w:rsidRDefault="00973CE4" w:rsidP="00973CE4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asistan</w:t>
      </w:r>
      <w:proofErr w:type="gramEnd"/>
      <w:r>
        <w:rPr>
          <w:rFonts w:ascii="Times New Roman" w:hAnsi="Times New Roman" w:cs="Times New Roman"/>
        </w:rPr>
        <w:t xml:space="preserve"> hekimlere danışmanlık</w:t>
      </w:r>
      <w:r w:rsidRPr="00E677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yapar, tanı süreçlerinde yardımcı olur(</w:t>
      </w:r>
      <w:proofErr w:type="spellStart"/>
      <w:r>
        <w:rPr>
          <w:rFonts w:ascii="Times New Roman" w:hAnsi="Times New Roman" w:cs="Times New Roman"/>
        </w:rPr>
        <w:t>lar</w:t>
      </w:r>
      <w:proofErr w:type="spellEnd"/>
      <w:r>
        <w:rPr>
          <w:rFonts w:ascii="Times New Roman" w:hAnsi="Times New Roman" w:cs="Times New Roman"/>
        </w:rPr>
        <w:t>).</w:t>
      </w:r>
    </w:p>
    <w:p w14:paraId="78D1ECD7" w14:textId="77777777" w:rsidR="00973CE4" w:rsidRPr="00F8064B" w:rsidRDefault="00973CE4" w:rsidP="00973CE4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raporlarının standartlara uygun yazılmasını, sisteme girilmesini ve EKO görüntülerinin sisteme yüklendiğini kontrol eder.</w:t>
      </w:r>
    </w:p>
    <w:p w14:paraId="6D53EE08" w14:textId="6CA9572A" w:rsidR="00E5757C" w:rsidRPr="00957FE6" w:rsidRDefault="00A7395B" w:rsidP="007A2756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b/>
        </w:rPr>
      </w:pPr>
      <w:r w:rsidRPr="00957FE6">
        <w:rPr>
          <w:rFonts w:ascii="Times New Roman" w:hAnsi="Times New Roman" w:cs="Times New Roman"/>
          <w:b/>
        </w:rPr>
        <w:t>TEE Uzman Hekim(</w:t>
      </w:r>
      <w:proofErr w:type="spellStart"/>
      <w:r w:rsidRPr="00957FE6">
        <w:rPr>
          <w:rFonts w:ascii="Times New Roman" w:hAnsi="Times New Roman" w:cs="Times New Roman"/>
          <w:b/>
        </w:rPr>
        <w:t>ler</w:t>
      </w:r>
      <w:proofErr w:type="spellEnd"/>
      <w:r w:rsidRPr="00957FE6">
        <w:rPr>
          <w:rFonts w:ascii="Times New Roman" w:hAnsi="Times New Roman" w:cs="Times New Roman"/>
          <w:b/>
        </w:rPr>
        <w:t>)i</w:t>
      </w:r>
      <w:r w:rsidR="008F7CB5" w:rsidRPr="00957FE6">
        <w:rPr>
          <w:rFonts w:ascii="Times New Roman" w:hAnsi="Times New Roman" w:cs="Times New Roman"/>
          <w:b/>
        </w:rPr>
        <w:t>,</w:t>
      </w:r>
    </w:p>
    <w:p w14:paraId="19A56387" w14:textId="604271F2" w:rsidR="001B25A6" w:rsidRDefault="00A7395B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TEE konusunda kompetan Kardiyoloji uzman hekim(</w:t>
      </w:r>
      <w:proofErr w:type="spellStart"/>
      <w:r>
        <w:rPr>
          <w:rFonts w:ascii="Times New Roman" w:hAnsi="Times New Roman" w:cs="Times New Roman"/>
        </w:rPr>
        <w:t>ler</w:t>
      </w:r>
      <w:proofErr w:type="spellEnd"/>
      <w:r>
        <w:rPr>
          <w:rFonts w:ascii="Times New Roman" w:hAnsi="Times New Roman" w:cs="Times New Roman"/>
        </w:rPr>
        <w:t>)i TEE-2 işlem odasında görevlendirilir.</w:t>
      </w:r>
    </w:p>
    <w:p w14:paraId="3F5C35E4" w14:textId="24728B21" w:rsidR="001B25A6" w:rsidRDefault="00A7395B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rotasyon</w:t>
      </w:r>
      <w:proofErr w:type="gramEnd"/>
      <w:r>
        <w:rPr>
          <w:rFonts w:ascii="Times New Roman" w:hAnsi="Times New Roman" w:cs="Times New Roman"/>
        </w:rPr>
        <w:t xml:space="preserve"> usulü çalışırlar ve </w:t>
      </w:r>
      <w:r w:rsidR="00CD54DE">
        <w:rPr>
          <w:rFonts w:ascii="Times New Roman" w:hAnsi="Times New Roman" w:cs="Times New Roman"/>
        </w:rPr>
        <w:t xml:space="preserve">kesintisiz </w:t>
      </w:r>
      <w:r>
        <w:rPr>
          <w:rFonts w:ascii="Times New Roman" w:hAnsi="Times New Roman" w:cs="Times New Roman"/>
        </w:rPr>
        <w:t xml:space="preserve">çalışma süreleri Kardiyoloji Çalışma Listesi’nde belirtilir. Bu süre içerisinde işlem odasından başka bir yerde </w:t>
      </w:r>
      <w:r w:rsidR="00A378E5">
        <w:rPr>
          <w:rFonts w:ascii="Times New Roman" w:hAnsi="Times New Roman" w:cs="Times New Roman"/>
        </w:rPr>
        <w:t>görevlendirilmez</w:t>
      </w:r>
      <w:r>
        <w:rPr>
          <w:rFonts w:ascii="Times New Roman" w:hAnsi="Times New Roman" w:cs="Times New Roman"/>
        </w:rPr>
        <w:t>.</w:t>
      </w:r>
    </w:p>
    <w:p w14:paraId="1AE47C46" w14:textId="77777777" w:rsidR="00A7395B" w:rsidRPr="00973CE4" w:rsidRDefault="00A7395B" w:rsidP="00A7395B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Ameliyathane ve Hemodinami Laboratuvarı’ndaki vakalara TEE için görevlendirilebilir. </w:t>
      </w:r>
    </w:p>
    <w:p w14:paraId="33CA4C2C" w14:textId="6BCE4419" w:rsidR="00A7395B" w:rsidRPr="00F8064B" w:rsidRDefault="00A7395B" w:rsidP="00A7395B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raporlarını standartlara uygun yazar</w:t>
      </w:r>
      <w:r w:rsidR="009B5214">
        <w:rPr>
          <w:rFonts w:ascii="Times New Roman" w:hAnsi="Times New Roman" w:cs="Times New Roman"/>
        </w:rPr>
        <w:t>, sisteme gire</w:t>
      </w:r>
      <w:r>
        <w:rPr>
          <w:rFonts w:ascii="Times New Roman" w:hAnsi="Times New Roman" w:cs="Times New Roman"/>
        </w:rPr>
        <w:t>r</w:t>
      </w:r>
      <w:r w:rsidR="00E80ED4">
        <w:rPr>
          <w:rFonts w:ascii="Times New Roman" w:hAnsi="Times New Roman" w:cs="Times New Roman"/>
        </w:rPr>
        <w:t xml:space="preserve"> ve EKO görüntülerini</w:t>
      </w:r>
      <w:r>
        <w:rPr>
          <w:rFonts w:ascii="Times New Roman" w:hAnsi="Times New Roman" w:cs="Times New Roman"/>
        </w:rPr>
        <w:t xml:space="preserve"> sisteme yükler.</w:t>
      </w:r>
    </w:p>
    <w:p w14:paraId="7071CDD0" w14:textId="38202F65" w:rsidR="00A7395B" w:rsidRDefault="00A7395B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Kardiyoloji Kliniği’nde çalışan uzman hekimlerin TEE öğrenme talepleri için TEE-2 işlem odası ayrıldığından, burada görev alan TEE Uzman Hekimi de bu eğitim için görevlendirilir. </w:t>
      </w:r>
    </w:p>
    <w:p w14:paraId="1B6C9946" w14:textId="342A0D21" w:rsidR="00973A53" w:rsidRPr="00957FE6" w:rsidRDefault="00F31A44" w:rsidP="007A2756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b/>
        </w:rPr>
      </w:pPr>
      <w:r w:rsidRPr="00957FE6">
        <w:rPr>
          <w:rFonts w:ascii="Times New Roman" w:hAnsi="Times New Roman" w:cs="Times New Roman"/>
          <w:b/>
        </w:rPr>
        <w:t>Günübirlik Uzman Hekimler</w:t>
      </w:r>
      <w:r w:rsidR="00F12028" w:rsidRPr="00957FE6">
        <w:rPr>
          <w:rFonts w:ascii="Times New Roman" w:hAnsi="Times New Roman" w:cs="Times New Roman"/>
          <w:b/>
        </w:rPr>
        <w:t xml:space="preserve">, </w:t>
      </w:r>
    </w:p>
    <w:p w14:paraId="41903476" w14:textId="44EF9DFB" w:rsidR="00973A53" w:rsidRDefault="00F31A44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Kardiyoloji Kliniği aylık çalışma programında belirlenen</w:t>
      </w:r>
      <w:r w:rsidR="00EC0E0A">
        <w:rPr>
          <w:rFonts w:ascii="Times New Roman" w:hAnsi="Times New Roman" w:cs="Times New Roman"/>
        </w:rPr>
        <w:t xml:space="preserve"> görevlendirme sayı ve sırasın</w:t>
      </w:r>
      <w:r>
        <w:rPr>
          <w:rFonts w:ascii="Times New Roman" w:hAnsi="Times New Roman" w:cs="Times New Roman"/>
        </w:rPr>
        <w:t>a göre çalışırlar.</w:t>
      </w:r>
    </w:p>
    <w:p w14:paraId="71DC04EB" w14:textId="4570D775" w:rsidR="00EC0E0A" w:rsidRDefault="00EC0E0A" w:rsidP="00EC0E0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işlem odalarında görev görürler, günlük poliklinik randevulu TTE işlemlerini gerçekleştirirler.</w:t>
      </w:r>
    </w:p>
    <w:p w14:paraId="37E72621" w14:textId="0339F60B" w:rsidR="00973A53" w:rsidRDefault="00E80ED4" w:rsidP="007A2756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raporlarını standartlara uygun yazar, sisteme girer ve EKO görüntülerini gerekli ise sisteme yükler</w:t>
      </w:r>
      <w:r w:rsidR="00F31A44">
        <w:rPr>
          <w:rFonts w:ascii="Times New Roman" w:hAnsi="Times New Roman" w:cs="Times New Roman"/>
        </w:rPr>
        <w:t>.</w:t>
      </w:r>
    </w:p>
    <w:p w14:paraId="6DBC1720" w14:textId="69439537" w:rsidR="008F7CB5" w:rsidRPr="00957FE6" w:rsidRDefault="00EC0E0A" w:rsidP="007A2756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  <w:b/>
        </w:rPr>
      </w:pPr>
      <w:r w:rsidRPr="00957FE6">
        <w:rPr>
          <w:rFonts w:ascii="Times New Roman" w:hAnsi="Times New Roman" w:cs="Times New Roman"/>
          <w:b/>
        </w:rPr>
        <w:t>Günübirlik Asistan Hekimler</w:t>
      </w:r>
      <w:r w:rsidR="00F12028" w:rsidRPr="00957FE6">
        <w:rPr>
          <w:rFonts w:ascii="Times New Roman" w:hAnsi="Times New Roman" w:cs="Times New Roman"/>
          <w:b/>
        </w:rPr>
        <w:t>,</w:t>
      </w:r>
    </w:p>
    <w:p w14:paraId="12729E43" w14:textId="0598CCB7" w:rsidR="00850E32" w:rsidRDefault="00850E32" w:rsidP="00EC0E0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Uzmanlık eğitiminde en az 1 yılını doldurmuş asistan hekimler görevlendir</w:t>
      </w:r>
      <w:r w:rsidR="0063762A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lir.</w:t>
      </w:r>
    </w:p>
    <w:p w14:paraId="49B53D6F" w14:textId="77777777" w:rsidR="00EC0E0A" w:rsidRDefault="00EC0E0A" w:rsidP="00EC0E0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Kardiyoloji Kliniği aylık çalışma programında belirlenen görevlendirme sayı ve sırasına göre çalışırlar.</w:t>
      </w:r>
    </w:p>
    <w:p w14:paraId="0F5CA210" w14:textId="4A61A6A4" w:rsidR="00EC0E0A" w:rsidRDefault="00EC0E0A" w:rsidP="00EC0E0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işlem odalarında görev görürler, g</w:t>
      </w:r>
      <w:r w:rsidRPr="00EC0E0A">
        <w:rPr>
          <w:rFonts w:ascii="Times New Roman" w:hAnsi="Times New Roman" w:cs="Times New Roman"/>
        </w:rPr>
        <w:t>ünlük poliklinik randevulu TTE işlemlerini gerçekleştirirler.</w:t>
      </w:r>
    </w:p>
    <w:p w14:paraId="672CF43C" w14:textId="4DFF962E" w:rsidR="00843E08" w:rsidRPr="00EC0E0A" w:rsidRDefault="00843E08" w:rsidP="00EC0E0A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KVC rotasyonu yapan kıdemli asistan hekim, yoksa </w:t>
      </w:r>
      <w:proofErr w:type="spellStart"/>
      <w:r>
        <w:rPr>
          <w:rFonts w:ascii="Times New Roman" w:hAnsi="Times New Roman" w:cs="Times New Roman"/>
        </w:rPr>
        <w:t>EKO’da</w:t>
      </w:r>
      <w:proofErr w:type="spellEnd"/>
      <w:r>
        <w:rPr>
          <w:rFonts w:ascii="Times New Roman" w:hAnsi="Times New Roman" w:cs="Times New Roman"/>
        </w:rPr>
        <w:t xml:space="preserve"> görevlendirilmiş en kıdemli asistan Ameliyathane ve/veya Hemodinami Laboratuvarı’ndaki TEE işlemi için görevlendirilebilir.</w:t>
      </w:r>
    </w:p>
    <w:p w14:paraId="2843AC49" w14:textId="317A902F" w:rsidR="00315E88" w:rsidRPr="00E80ED4" w:rsidRDefault="00E80ED4" w:rsidP="00E80ED4">
      <w:pPr>
        <w:pStyle w:val="ListeParagraf"/>
        <w:numPr>
          <w:ilvl w:val="2"/>
          <w:numId w:val="1"/>
        </w:numPr>
        <w:spacing w:after="240"/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EKO raporlarını standartlara uygun yazar ve sisteme girer</w:t>
      </w:r>
      <w:r w:rsidR="00315E88" w:rsidRPr="00E80ED4">
        <w:rPr>
          <w:rFonts w:ascii="Times New Roman" w:hAnsi="Times New Roman" w:cs="Times New Roman"/>
        </w:rPr>
        <w:t>.</w:t>
      </w:r>
    </w:p>
    <w:p w14:paraId="1AA9F565" w14:textId="2204E69E" w:rsidR="00806ECA" w:rsidRDefault="00957FE6" w:rsidP="00FF2FD2">
      <w:pPr>
        <w:pStyle w:val="ListeParagraf"/>
        <w:numPr>
          <w:ilvl w:val="0"/>
          <w:numId w:val="1"/>
        </w:numPr>
        <w:ind w:left="454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Non-invaziv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77EE9">
        <w:rPr>
          <w:rFonts w:ascii="Times New Roman" w:hAnsi="Times New Roman" w:cs="Times New Roman"/>
        </w:rPr>
        <w:t xml:space="preserve">Kardiyak Görüntüleme </w:t>
      </w:r>
      <w:r w:rsidRPr="00F8064B">
        <w:rPr>
          <w:rFonts w:ascii="Times New Roman" w:hAnsi="Times New Roman" w:cs="Times New Roman"/>
        </w:rPr>
        <w:t>Laboratu</w:t>
      </w:r>
      <w:r>
        <w:rPr>
          <w:rFonts w:ascii="Times New Roman" w:hAnsi="Times New Roman" w:cs="Times New Roman"/>
        </w:rPr>
        <w:t>v</w:t>
      </w:r>
      <w:r w:rsidRPr="00F8064B">
        <w:rPr>
          <w:rFonts w:ascii="Times New Roman" w:hAnsi="Times New Roman" w:cs="Times New Roman"/>
        </w:rPr>
        <w:t xml:space="preserve">arı </w:t>
      </w:r>
      <w:r w:rsidR="00806ECA">
        <w:rPr>
          <w:rFonts w:ascii="Times New Roman" w:hAnsi="Times New Roman" w:cs="Times New Roman"/>
        </w:rPr>
        <w:t>genel işleyiş kuralları</w:t>
      </w:r>
    </w:p>
    <w:p w14:paraId="50A5767B" w14:textId="60EB15C9" w:rsidR="00957FE6" w:rsidRDefault="00957FE6" w:rsidP="00806ECA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işlemler randevu esasına göre yerine getirilir. Tüm işlem odalarının eşit sayıda randevu alması için gerekli düzenlemeler yapılır.</w:t>
      </w:r>
    </w:p>
    <w:p w14:paraId="4A4F2473" w14:textId="405EDDE0" w:rsidR="00850E32" w:rsidRDefault="00957FE6" w:rsidP="007C49E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 w:rsidRPr="00957FE6">
        <w:rPr>
          <w:rFonts w:ascii="Times New Roman" w:hAnsi="Times New Roman" w:cs="Times New Roman"/>
        </w:rPr>
        <w:t>Randevusuz hasta bakılması</w:t>
      </w:r>
      <w:r w:rsidR="0051634F">
        <w:rPr>
          <w:rFonts w:ascii="Times New Roman" w:hAnsi="Times New Roman" w:cs="Times New Roman"/>
        </w:rPr>
        <w:t>nı talep eden</w:t>
      </w:r>
      <w:r w:rsidRPr="00957FE6">
        <w:rPr>
          <w:rFonts w:ascii="Times New Roman" w:hAnsi="Times New Roman" w:cs="Times New Roman"/>
        </w:rPr>
        <w:t xml:space="preserve"> veya mesai saatleri dışında laboratuvardan yararlanmak isteyen hekimler Sorumlu Uzman Hekim’e haber vermek ve </w:t>
      </w:r>
      <w:r w:rsidR="0051634F">
        <w:rPr>
          <w:rFonts w:ascii="Times New Roman" w:hAnsi="Times New Roman" w:cs="Times New Roman"/>
        </w:rPr>
        <w:t>onay</w:t>
      </w:r>
      <w:r w:rsidR="00850E32">
        <w:rPr>
          <w:rFonts w:ascii="Times New Roman" w:hAnsi="Times New Roman" w:cs="Times New Roman"/>
        </w:rPr>
        <w:t xml:space="preserve"> </w:t>
      </w:r>
      <w:r w:rsidRPr="00957FE6">
        <w:rPr>
          <w:rFonts w:ascii="Times New Roman" w:hAnsi="Times New Roman" w:cs="Times New Roman"/>
        </w:rPr>
        <w:t>almak zorundadır.</w:t>
      </w:r>
      <w:r w:rsidR="0051634F" w:rsidRPr="0051634F">
        <w:rPr>
          <w:rFonts w:ascii="Times New Roman" w:hAnsi="Times New Roman" w:cs="Times New Roman"/>
        </w:rPr>
        <w:t xml:space="preserve"> </w:t>
      </w:r>
      <w:r w:rsidR="00850E32">
        <w:rPr>
          <w:rFonts w:ascii="Times New Roman" w:hAnsi="Times New Roman" w:cs="Times New Roman"/>
        </w:rPr>
        <w:t>Randevulu veya randevusuz öncelik tanınacak işlemler</w:t>
      </w:r>
      <w:r w:rsidR="00850E32" w:rsidRPr="00850E32">
        <w:rPr>
          <w:rFonts w:ascii="Times New Roman" w:hAnsi="Times New Roman" w:cs="Times New Roman"/>
        </w:rPr>
        <w:t xml:space="preserve"> </w:t>
      </w:r>
      <w:r w:rsidR="00850E32">
        <w:rPr>
          <w:rFonts w:ascii="Times New Roman" w:hAnsi="Times New Roman" w:cs="Times New Roman"/>
        </w:rPr>
        <w:t>ve Sorumlu Uzman Hekim tarafından gecikmeksizin tetkikleri yaptırılacak hasta grupları</w:t>
      </w:r>
    </w:p>
    <w:p w14:paraId="4DBFB7BF" w14:textId="3B9F755F" w:rsidR="00881396" w:rsidRDefault="00881396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Acil Servis SARI </w:t>
      </w:r>
      <w:proofErr w:type="spellStart"/>
      <w:r>
        <w:rPr>
          <w:rFonts w:ascii="Times New Roman" w:hAnsi="Times New Roman" w:cs="Times New Roman"/>
        </w:rPr>
        <w:t>ALAN’da</w:t>
      </w:r>
      <w:proofErr w:type="spellEnd"/>
      <w:r>
        <w:rPr>
          <w:rFonts w:ascii="Times New Roman" w:hAnsi="Times New Roman" w:cs="Times New Roman"/>
        </w:rPr>
        <w:t xml:space="preserve"> yatarak tedavi gören acil </w:t>
      </w:r>
      <w:proofErr w:type="spellStart"/>
      <w:r>
        <w:rPr>
          <w:rFonts w:ascii="Times New Roman" w:hAnsi="Times New Roman" w:cs="Times New Roman"/>
        </w:rPr>
        <w:t>statüsündaki</w:t>
      </w:r>
      <w:proofErr w:type="spellEnd"/>
      <w:r>
        <w:rPr>
          <w:rFonts w:ascii="Times New Roman" w:hAnsi="Times New Roman" w:cs="Times New Roman"/>
        </w:rPr>
        <w:t xml:space="preserve"> hastalar</w:t>
      </w:r>
    </w:p>
    <w:p w14:paraId="4314642E" w14:textId="001EE0F2" w:rsidR="00850E32" w:rsidRDefault="0051634F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Hastane Yönetimi tarafından </w:t>
      </w:r>
      <w:r w:rsidR="00850E32">
        <w:rPr>
          <w:rFonts w:ascii="Times New Roman" w:hAnsi="Times New Roman" w:cs="Times New Roman"/>
        </w:rPr>
        <w:t>gönderilen hastalar</w:t>
      </w:r>
    </w:p>
    <w:p w14:paraId="3A3936F3" w14:textId="6740AA02" w:rsidR="00850E32" w:rsidRDefault="00850E32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İleri yaş (&gt; 80) hastalar</w:t>
      </w:r>
    </w:p>
    <w:p w14:paraId="02E61002" w14:textId="77777777" w:rsidR="00850E32" w:rsidRDefault="00850E32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Fiziksel engelli hastalar</w:t>
      </w:r>
    </w:p>
    <w:p w14:paraId="2E382CE1" w14:textId="3CA1EF29" w:rsidR="00957FE6" w:rsidRDefault="00850E32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Son </w:t>
      </w:r>
      <w:proofErr w:type="spellStart"/>
      <w:r>
        <w:rPr>
          <w:rFonts w:ascii="Times New Roman" w:hAnsi="Times New Roman" w:cs="Times New Roman"/>
        </w:rPr>
        <w:t>trimester</w:t>
      </w:r>
      <w:proofErr w:type="spellEnd"/>
      <w:r>
        <w:rPr>
          <w:rFonts w:ascii="Times New Roman" w:hAnsi="Times New Roman" w:cs="Times New Roman"/>
        </w:rPr>
        <w:t xml:space="preserve"> gebelik içindeki hastalar </w:t>
      </w:r>
    </w:p>
    <w:p w14:paraId="2B60DB40" w14:textId="737DBFEF" w:rsidR="00850E32" w:rsidRDefault="00850E32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Kemoterapi alan onkolojik hastalar</w:t>
      </w:r>
    </w:p>
    <w:p w14:paraId="7A15DBA2" w14:textId="3AD060DA" w:rsidR="0021444F" w:rsidRDefault="0021444F" w:rsidP="00850E32">
      <w:pPr>
        <w:pStyle w:val="ListeParagraf"/>
        <w:numPr>
          <w:ilvl w:val="2"/>
          <w:numId w:val="1"/>
        </w:numPr>
        <w:ind w:left="1361" w:hanging="454"/>
        <w:contextualSpacing w:val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Preop</w:t>
      </w:r>
      <w:proofErr w:type="spellEnd"/>
      <w:r>
        <w:rPr>
          <w:rFonts w:ascii="Times New Roman" w:hAnsi="Times New Roman" w:cs="Times New Roman"/>
        </w:rPr>
        <w:t xml:space="preserve"> polikliniğinden gönderilen hastalar</w:t>
      </w:r>
    </w:p>
    <w:p w14:paraId="6C0582F2" w14:textId="208FE9E6" w:rsidR="00487545" w:rsidRDefault="00487545" w:rsidP="0048754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TEE işlem odaları aynı anda kullanıma açık tutulur. Gerekli </w:t>
      </w:r>
      <w:proofErr w:type="gramStart"/>
      <w:r>
        <w:rPr>
          <w:rFonts w:ascii="Times New Roman" w:hAnsi="Times New Roman" w:cs="Times New Roman"/>
        </w:rPr>
        <w:t>ekipmanlar</w:t>
      </w:r>
      <w:proofErr w:type="gramEnd"/>
      <w:r>
        <w:rPr>
          <w:rFonts w:ascii="Times New Roman" w:hAnsi="Times New Roman" w:cs="Times New Roman"/>
        </w:rPr>
        <w:t xml:space="preserve"> ve dezenfeksiyon sistemleri hazır bulundurulur. İşlem randevu araları</w:t>
      </w:r>
      <w:r w:rsidR="00966B4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sedasyon alan ve uyanması beklenen hastaların tıbbi izlem ve mahremiyetine özen göstermek, kullanılacak </w:t>
      </w:r>
      <w:proofErr w:type="gramStart"/>
      <w:r>
        <w:rPr>
          <w:rFonts w:ascii="Times New Roman" w:hAnsi="Times New Roman" w:cs="Times New Roman"/>
        </w:rPr>
        <w:t>ekipmanın</w:t>
      </w:r>
      <w:proofErr w:type="gramEnd"/>
      <w:r>
        <w:rPr>
          <w:rFonts w:ascii="Times New Roman" w:hAnsi="Times New Roman" w:cs="Times New Roman"/>
        </w:rPr>
        <w:t xml:space="preserve"> dezenfeksiyonunu tamamlamak ve gerekli işlem öncesi hazırlıkları tamamlamak amacı ile yeteri kadar uzun tutulur.</w:t>
      </w:r>
    </w:p>
    <w:p w14:paraId="1A7BF57C" w14:textId="42EB190B" w:rsidR="00957FE6" w:rsidRDefault="00957FE6" w:rsidP="007C49E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Laboratuvar içerisindeki tüm tıbbi demirbaş cihazlar Sorumlu Uzman Hekim’in üzerine kayıtlıdır. Tüm kullanıcıların kullanım süreleri içerisindeki </w:t>
      </w:r>
      <w:r w:rsidR="00850E32">
        <w:rPr>
          <w:rFonts w:ascii="Times New Roman" w:hAnsi="Times New Roman" w:cs="Times New Roman"/>
        </w:rPr>
        <w:t xml:space="preserve">kullandıkları cihazlara ait </w:t>
      </w:r>
      <w:r>
        <w:rPr>
          <w:rFonts w:ascii="Times New Roman" w:hAnsi="Times New Roman" w:cs="Times New Roman"/>
        </w:rPr>
        <w:t>sorumluluğu Sorumlu Uzman Hekim ile eşittir.</w:t>
      </w:r>
    </w:p>
    <w:p w14:paraId="1CE63196" w14:textId="77777777" w:rsidR="008D5047" w:rsidRDefault="00957FE6" w:rsidP="007C49E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Tüm hekimler, kullandıkları cihazları dikkatli, temiz ve kontrollü </w:t>
      </w:r>
      <w:r w:rsidR="00324C9E">
        <w:rPr>
          <w:rFonts w:ascii="Times New Roman" w:hAnsi="Times New Roman" w:cs="Times New Roman"/>
        </w:rPr>
        <w:t>kullanmakla yükümlüdür. Cihazlara ve parçalarına verilecek kullanım zararından kullanan hekim mesul tutulur.</w:t>
      </w:r>
      <w:r w:rsidR="00843E08">
        <w:rPr>
          <w:rFonts w:ascii="Times New Roman" w:hAnsi="Times New Roman" w:cs="Times New Roman"/>
        </w:rPr>
        <w:t xml:space="preserve"> </w:t>
      </w:r>
    </w:p>
    <w:p w14:paraId="6326524F" w14:textId="5E4EBA5A" w:rsidR="00957FE6" w:rsidRPr="00957FE6" w:rsidRDefault="008D5047" w:rsidP="007C49E5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Tüm hekimler, k</w:t>
      </w:r>
      <w:r w:rsidR="00843E08">
        <w:rPr>
          <w:rFonts w:ascii="Times New Roman" w:hAnsi="Times New Roman" w:cs="Times New Roman"/>
        </w:rPr>
        <w:t>ullanım sonrası cihazların temizliğinden sorumludurlar.</w:t>
      </w:r>
    </w:p>
    <w:p w14:paraId="18F77A8C" w14:textId="5E822825" w:rsidR="00841B29" w:rsidRPr="004D4887" w:rsidRDefault="00487545" w:rsidP="00841B29">
      <w:pPr>
        <w:pStyle w:val="ListeParagraf"/>
        <w:numPr>
          <w:ilvl w:val="1"/>
          <w:numId w:val="1"/>
        </w:numPr>
        <w:ind w:left="908" w:hanging="454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İşlem odalarının öncelikli işlem alanı tanımlandığından bu odaların çalışma düzeni buna göre oluşturulur.</w:t>
      </w:r>
      <w:r w:rsidR="00850E32">
        <w:rPr>
          <w:rFonts w:ascii="Times New Roman" w:hAnsi="Times New Roman" w:cs="Times New Roman"/>
        </w:rPr>
        <w:t xml:space="preserve"> (Yukarıda detaylı bir şekilde belirtilmiştir.)</w:t>
      </w:r>
    </w:p>
    <w:p w14:paraId="17356361" w14:textId="77777777" w:rsidR="00841B29" w:rsidRDefault="00841B29" w:rsidP="00841B29">
      <w:pPr>
        <w:jc w:val="both"/>
        <w:rPr>
          <w:rFonts w:ascii="Times New Roman" w:hAnsi="Times New Roman" w:cs="Times New Roman"/>
        </w:rPr>
      </w:pPr>
    </w:p>
    <w:p w14:paraId="33013832" w14:textId="77777777" w:rsidR="009458D9" w:rsidRPr="005E5AE1" w:rsidRDefault="009458D9" w:rsidP="009458D9">
      <w:pPr>
        <w:pStyle w:val="ListeParagraf"/>
        <w:spacing w:after="120"/>
        <w:ind w:left="454"/>
        <w:contextualSpacing w:val="0"/>
        <w:jc w:val="both"/>
        <w:rPr>
          <w:rFonts w:ascii="Times New Roman" w:hAnsi="Times New Roman" w:cs="Times New Roman"/>
        </w:rPr>
      </w:pPr>
      <w:r w:rsidRPr="005E5AE1">
        <w:rPr>
          <w:rFonts w:ascii="Times New Roman" w:eastAsia="Times New Roman" w:hAnsi="Times New Roman" w:cs="Times New Roman"/>
          <w:i/>
          <w:color w:val="1D2228"/>
          <w:lang w:eastAsia="tr-TR"/>
        </w:rPr>
        <w:t>COVID-19 bulaşmasını azaltmak veya önleyebilmek için:</w:t>
      </w:r>
    </w:p>
    <w:p w14:paraId="50D591E2" w14:textId="4FFDBBED" w:rsidR="009458D9" w:rsidRPr="00677E26" w:rsidRDefault="009458D9" w:rsidP="009458D9">
      <w:pPr>
        <w:pStyle w:val="ListeParagraf"/>
        <w:numPr>
          <w:ilvl w:val="1"/>
          <w:numId w:val="6"/>
        </w:numPr>
        <w:ind w:left="851"/>
        <w:contextualSpacing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Yapılacak girişimin süresinden bağımsız olarak </w:t>
      </w:r>
      <w:r w:rsidRPr="00677E26">
        <w:rPr>
          <w:rFonts w:ascii="Times New Roman" w:hAnsi="Times New Roman" w:cs="Times New Roman"/>
          <w:i/>
        </w:rPr>
        <w:t xml:space="preserve">COVID-19 </w:t>
      </w:r>
      <w:proofErr w:type="spellStart"/>
      <w:r w:rsidRPr="00677E26">
        <w:rPr>
          <w:rFonts w:ascii="Times New Roman" w:hAnsi="Times New Roman" w:cs="Times New Roman"/>
          <w:i/>
        </w:rPr>
        <w:t>bulaşı</w:t>
      </w:r>
      <w:proofErr w:type="spellEnd"/>
      <w:r>
        <w:rPr>
          <w:rFonts w:ascii="Times New Roman" w:hAnsi="Times New Roman" w:cs="Times New Roman"/>
          <w:i/>
        </w:rPr>
        <w:t xml:space="preserve"> riski</w:t>
      </w:r>
      <w:r w:rsidRPr="00677E26">
        <w:rPr>
          <w:rFonts w:ascii="Times New Roman" w:hAnsi="Times New Roman" w:cs="Times New Roman"/>
          <w:i/>
        </w:rPr>
        <w:t xml:space="preserve"> dikkate alınmalı, girişim öncesi </w:t>
      </w:r>
      <w:r>
        <w:rPr>
          <w:rFonts w:ascii="Times New Roman" w:hAnsi="Times New Roman" w:cs="Times New Roman"/>
          <w:i/>
        </w:rPr>
        <w:t>hastalara mutlaka maske takılmalı</w:t>
      </w:r>
      <w:r w:rsidRPr="00677E26">
        <w:rPr>
          <w:rFonts w:ascii="Times New Roman" w:hAnsi="Times New Roman" w:cs="Times New Roman"/>
          <w:i/>
        </w:rPr>
        <w:t>dır.</w:t>
      </w:r>
    </w:p>
    <w:p w14:paraId="2C4A5C07" w14:textId="77777777" w:rsidR="009458D9" w:rsidRPr="00677E26" w:rsidRDefault="009458D9" w:rsidP="009458D9">
      <w:pPr>
        <w:pStyle w:val="ListeParagraf"/>
        <w:numPr>
          <w:ilvl w:val="1"/>
          <w:numId w:val="6"/>
        </w:numPr>
        <w:ind w:left="851"/>
        <w:contextualSpacing w:val="0"/>
        <w:jc w:val="both"/>
        <w:rPr>
          <w:rFonts w:ascii="Times New Roman" w:hAnsi="Times New Roman" w:cs="Times New Roman"/>
          <w:i/>
        </w:rPr>
      </w:pPr>
      <w:r w:rsidRPr="00677E26">
        <w:rPr>
          <w:rFonts w:ascii="Times New Roman" w:eastAsia="Times New Roman" w:hAnsi="Times New Roman" w:cs="Times New Roman"/>
          <w:i/>
          <w:color w:val="1D2228"/>
          <w:lang w:eastAsia="tr-TR"/>
        </w:rPr>
        <w:t>Bütün hastaların girişim öncesi COVID-19 sorgulama formu dosyalarında tam doldurulmuş olarak bulunmalıdır.</w:t>
      </w:r>
    </w:p>
    <w:p w14:paraId="3BB9329D" w14:textId="12B7D311" w:rsidR="009458D9" w:rsidRPr="002339A6" w:rsidRDefault="009458D9" w:rsidP="009458D9">
      <w:pPr>
        <w:pStyle w:val="ListeParagraf"/>
        <w:numPr>
          <w:ilvl w:val="1"/>
          <w:numId w:val="6"/>
        </w:numPr>
        <w:ind w:left="851"/>
        <w:contextualSpacing w:val="0"/>
        <w:jc w:val="both"/>
        <w:rPr>
          <w:rFonts w:ascii="Times New Roman" w:hAnsi="Times New Roman" w:cs="Times New Roman"/>
          <w:i/>
        </w:rPr>
      </w:pPr>
      <w:r w:rsidRPr="00677E26">
        <w:rPr>
          <w:rFonts w:ascii="Times New Roman" w:eastAsia="Times New Roman" w:hAnsi="Times New Roman" w:cs="Times New Roman"/>
          <w:i/>
          <w:color w:val="1D2228"/>
          <w:lang w:eastAsia="tr-TR"/>
        </w:rPr>
        <w:t xml:space="preserve">Uzun süreli girişim hastalarının </w:t>
      </w:r>
      <w:r w:rsidR="00647CE8">
        <w:rPr>
          <w:rFonts w:ascii="Times New Roman" w:eastAsia="Times New Roman" w:hAnsi="Times New Roman" w:cs="Times New Roman"/>
          <w:i/>
          <w:color w:val="1D2228"/>
          <w:lang w:eastAsia="tr-TR"/>
        </w:rPr>
        <w:t xml:space="preserve">(TEE hastaları) </w:t>
      </w:r>
      <w:r w:rsidRPr="00677E26">
        <w:rPr>
          <w:rFonts w:ascii="Times New Roman" w:eastAsia="Times New Roman" w:hAnsi="Times New Roman" w:cs="Times New Roman"/>
          <w:i/>
          <w:color w:val="1D2228"/>
          <w:lang w:eastAsia="tr-TR"/>
        </w:rPr>
        <w:t>PCR sonuç çıktıları dosyalarında bulunmalıdır.</w:t>
      </w:r>
    </w:p>
    <w:p w14:paraId="4AD7821B" w14:textId="312900CD" w:rsidR="009458D9" w:rsidRPr="002339A6" w:rsidRDefault="009458D9" w:rsidP="009458D9">
      <w:pPr>
        <w:pStyle w:val="ListeParagraf"/>
        <w:numPr>
          <w:ilvl w:val="1"/>
          <w:numId w:val="6"/>
        </w:numPr>
        <w:spacing w:after="240"/>
        <w:ind w:left="851"/>
        <w:contextualSpacing w:val="0"/>
        <w:jc w:val="both"/>
        <w:rPr>
          <w:rFonts w:ascii="Times New Roman" w:hAnsi="Times New Roman" w:cs="Times New Roman"/>
          <w:i/>
        </w:rPr>
      </w:pPr>
      <w:r w:rsidRPr="002339A6">
        <w:rPr>
          <w:rFonts w:ascii="Times New Roman" w:eastAsia="Times New Roman" w:hAnsi="Times New Roman" w:cs="Times New Roman"/>
          <w:i/>
          <w:color w:val="1D2228"/>
          <w:lang w:eastAsia="tr-TR"/>
        </w:rPr>
        <w:t>Hastanın fizik muayenesinde ve akciğer filminde ciddi bir patolojiden şüphenildiğinde veya medikal tedavi altında bulunan bir akciğer hastalığı varlığında Göğüs Hastalıkları konsültasyon notu dosyada yer almalıdır.</w:t>
      </w:r>
    </w:p>
    <w:p w14:paraId="124D1A93" w14:textId="77777777" w:rsidR="009458D9" w:rsidRPr="00841B29" w:rsidRDefault="009458D9" w:rsidP="00841B29">
      <w:pPr>
        <w:jc w:val="both"/>
        <w:rPr>
          <w:rFonts w:ascii="Times New Roman" w:hAnsi="Times New Roman" w:cs="Times New Roman"/>
        </w:rPr>
      </w:pPr>
    </w:p>
    <w:sectPr w:rsidR="009458D9" w:rsidRPr="00841B29" w:rsidSect="007A2756">
      <w:type w:val="continuous"/>
      <w:pgSz w:w="11900" w:h="16840" w:code="9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924"/>
    <w:multiLevelType w:val="hybridMultilevel"/>
    <w:tmpl w:val="E5DCDA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6E08C5E2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511275EE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E82592">
      <w:start w:val="8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50E9C"/>
    <w:multiLevelType w:val="hybridMultilevel"/>
    <w:tmpl w:val="2E04BEA0"/>
    <w:lvl w:ilvl="0" w:tplc="0734B31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71F06A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479A2"/>
    <w:multiLevelType w:val="hybridMultilevel"/>
    <w:tmpl w:val="F8D6DA0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E435B"/>
    <w:multiLevelType w:val="hybridMultilevel"/>
    <w:tmpl w:val="9258E21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EE4D82"/>
    <w:multiLevelType w:val="hybridMultilevel"/>
    <w:tmpl w:val="AFC24D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3FAB5F8">
      <w:start w:val="1"/>
      <w:numFmt w:val="decimal"/>
      <w:lvlText w:val="%2."/>
      <w:lvlJc w:val="left"/>
      <w:pPr>
        <w:ind w:left="1778" w:hanging="360"/>
      </w:pPr>
      <w:rPr>
        <w:rFonts w:hint="default"/>
        <w:b/>
      </w:rPr>
    </w:lvl>
    <w:lvl w:ilvl="2" w:tplc="511275EE">
      <w:start w:val="1"/>
      <w:numFmt w:val="lowerLetter"/>
      <w:lvlText w:val="%3."/>
      <w:lvlJc w:val="lef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E82592">
      <w:start w:val="8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F22C5"/>
    <w:multiLevelType w:val="hybridMultilevel"/>
    <w:tmpl w:val="26F618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3FAB5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3FAB5F8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E82592">
      <w:start w:val="8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B2606"/>
    <w:multiLevelType w:val="hybridMultilevel"/>
    <w:tmpl w:val="C70216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3FAB5F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23FAB5F8">
      <w:start w:val="1"/>
      <w:numFmt w:val="decimal"/>
      <w:lvlText w:val="%3."/>
      <w:lvlJc w:val="left"/>
      <w:pPr>
        <w:ind w:left="2160" w:hanging="18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E82592">
      <w:start w:val="8"/>
      <w:numFmt w:val="bullet"/>
      <w:lvlText w:val="-"/>
      <w:lvlJc w:val="left"/>
      <w:pPr>
        <w:ind w:left="3600" w:hanging="360"/>
      </w:pPr>
      <w:rPr>
        <w:rFonts w:ascii="Cambria" w:eastAsiaTheme="minorEastAsia" w:hAnsi="Cambria" w:cstheme="minorBid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18"/>
    <w:rsid w:val="00007A07"/>
    <w:rsid w:val="00010BCF"/>
    <w:rsid w:val="000135FE"/>
    <w:rsid w:val="000279E5"/>
    <w:rsid w:val="000332D2"/>
    <w:rsid w:val="00044349"/>
    <w:rsid w:val="00047236"/>
    <w:rsid w:val="00050907"/>
    <w:rsid w:val="0005354B"/>
    <w:rsid w:val="0006755C"/>
    <w:rsid w:val="0009398C"/>
    <w:rsid w:val="000B51FC"/>
    <w:rsid w:val="000B68F6"/>
    <w:rsid w:val="000C11A0"/>
    <w:rsid w:val="000C6516"/>
    <w:rsid w:val="000D036A"/>
    <w:rsid w:val="000D55F6"/>
    <w:rsid w:val="000D7F7D"/>
    <w:rsid w:val="00114989"/>
    <w:rsid w:val="00142BC2"/>
    <w:rsid w:val="001602AF"/>
    <w:rsid w:val="001861C6"/>
    <w:rsid w:val="00186BB2"/>
    <w:rsid w:val="00192FD5"/>
    <w:rsid w:val="001933A7"/>
    <w:rsid w:val="00196BB3"/>
    <w:rsid w:val="001B25A6"/>
    <w:rsid w:val="001B5232"/>
    <w:rsid w:val="001D28DB"/>
    <w:rsid w:val="0021444F"/>
    <w:rsid w:val="00232BD9"/>
    <w:rsid w:val="002339A6"/>
    <w:rsid w:val="00237C15"/>
    <w:rsid w:val="00260845"/>
    <w:rsid w:val="00262481"/>
    <w:rsid w:val="002957AB"/>
    <w:rsid w:val="002A74AB"/>
    <w:rsid w:val="002D19A9"/>
    <w:rsid w:val="002F3A36"/>
    <w:rsid w:val="003075C4"/>
    <w:rsid w:val="00315E88"/>
    <w:rsid w:val="00324C9E"/>
    <w:rsid w:val="00331FC7"/>
    <w:rsid w:val="00343997"/>
    <w:rsid w:val="003519C3"/>
    <w:rsid w:val="00354D69"/>
    <w:rsid w:val="00383C12"/>
    <w:rsid w:val="00395CFE"/>
    <w:rsid w:val="003A1C86"/>
    <w:rsid w:val="003A6FCE"/>
    <w:rsid w:val="003B707E"/>
    <w:rsid w:val="003C60C3"/>
    <w:rsid w:val="003E2A02"/>
    <w:rsid w:val="003E4BC9"/>
    <w:rsid w:val="00431F00"/>
    <w:rsid w:val="00440182"/>
    <w:rsid w:val="00444150"/>
    <w:rsid w:val="0046143B"/>
    <w:rsid w:val="00474F9A"/>
    <w:rsid w:val="00486723"/>
    <w:rsid w:val="00487545"/>
    <w:rsid w:val="004B3D93"/>
    <w:rsid w:val="004B547C"/>
    <w:rsid w:val="004D4170"/>
    <w:rsid w:val="004D4887"/>
    <w:rsid w:val="004F5036"/>
    <w:rsid w:val="00510293"/>
    <w:rsid w:val="0051634F"/>
    <w:rsid w:val="00523FAC"/>
    <w:rsid w:val="005302C3"/>
    <w:rsid w:val="00535B38"/>
    <w:rsid w:val="00545726"/>
    <w:rsid w:val="00555416"/>
    <w:rsid w:val="005607EB"/>
    <w:rsid w:val="005A4529"/>
    <w:rsid w:val="005B1571"/>
    <w:rsid w:val="005C2010"/>
    <w:rsid w:val="005E5AE1"/>
    <w:rsid w:val="005E5E2D"/>
    <w:rsid w:val="006117F3"/>
    <w:rsid w:val="00614FA8"/>
    <w:rsid w:val="00617990"/>
    <w:rsid w:val="0063762A"/>
    <w:rsid w:val="00647CE8"/>
    <w:rsid w:val="00661737"/>
    <w:rsid w:val="00666338"/>
    <w:rsid w:val="00677E26"/>
    <w:rsid w:val="006A113D"/>
    <w:rsid w:val="006D01D4"/>
    <w:rsid w:val="006D5013"/>
    <w:rsid w:val="006E335C"/>
    <w:rsid w:val="006F668B"/>
    <w:rsid w:val="007161C8"/>
    <w:rsid w:val="00732BB6"/>
    <w:rsid w:val="00732CCE"/>
    <w:rsid w:val="007372A5"/>
    <w:rsid w:val="00787795"/>
    <w:rsid w:val="007902E1"/>
    <w:rsid w:val="00790A73"/>
    <w:rsid w:val="00792B92"/>
    <w:rsid w:val="007A2756"/>
    <w:rsid w:val="00806ECA"/>
    <w:rsid w:val="00822A67"/>
    <w:rsid w:val="00836731"/>
    <w:rsid w:val="00841B29"/>
    <w:rsid w:val="00843E08"/>
    <w:rsid w:val="00850E32"/>
    <w:rsid w:val="00856D5A"/>
    <w:rsid w:val="00862C14"/>
    <w:rsid w:val="00880BD5"/>
    <w:rsid w:val="00881396"/>
    <w:rsid w:val="00881FDC"/>
    <w:rsid w:val="008A1FC9"/>
    <w:rsid w:val="008B6320"/>
    <w:rsid w:val="008C263F"/>
    <w:rsid w:val="008D2B1D"/>
    <w:rsid w:val="008D5047"/>
    <w:rsid w:val="008D6B79"/>
    <w:rsid w:val="008F7CB5"/>
    <w:rsid w:val="009076F7"/>
    <w:rsid w:val="009458D9"/>
    <w:rsid w:val="009562FC"/>
    <w:rsid w:val="00957FE6"/>
    <w:rsid w:val="00966B42"/>
    <w:rsid w:val="00973A53"/>
    <w:rsid w:val="00973CE4"/>
    <w:rsid w:val="009A06DE"/>
    <w:rsid w:val="009A63B4"/>
    <w:rsid w:val="009B5214"/>
    <w:rsid w:val="009D2D5A"/>
    <w:rsid w:val="009F24C7"/>
    <w:rsid w:val="00A30320"/>
    <w:rsid w:val="00A378E5"/>
    <w:rsid w:val="00A7395B"/>
    <w:rsid w:val="00A77EE9"/>
    <w:rsid w:val="00A93716"/>
    <w:rsid w:val="00AA50D8"/>
    <w:rsid w:val="00AB5485"/>
    <w:rsid w:val="00AC11DD"/>
    <w:rsid w:val="00AC17C8"/>
    <w:rsid w:val="00AD6EF3"/>
    <w:rsid w:val="00B02723"/>
    <w:rsid w:val="00B04980"/>
    <w:rsid w:val="00B05DC6"/>
    <w:rsid w:val="00B253EC"/>
    <w:rsid w:val="00B45F0D"/>
    <w:rsid w:val="00B61DE5"/>
    <w:rsid w:val="00B733AE"/>
    <w:rsid w:val="00B81E47"/>
    <w:rsid w:val="00B84AEE"/>
    <w:rsid w:val="00B86F18"/>
    <w:rsid w:val="00BB4F33"/>
    <w:rsid w:val="00BD0EB3"/>
    <w:rsid w:val="00BD3348"/>
    <w:rsid w:val="00BF4F7A"/>
    <w:rsid w:val="00C055AB"/>
    <w:rsid w:val="00C11991"/>
    <w:rsid w:val="00C30D5F"/>
    <w:rsid w:val="00C34E47"/>
    <w:rsid w:val="00C559CF"/>
    <w:rsid w:val="00C652E2"/>
    <w:rsid w:val="00C75394"/>
    <w:rsid w:val="00C84B75"/>
    <w:rsid w:val="00CA0CB4"/>
    <w:rsid w:val="00CA59D3"/>
    <w:rsid w:val="00CB38B8"/>
    <w:rsid w:val="00CB67A7"/>
    <w:rsid w:val="00CD0F7B"/>
    <w:rsid w:val="00CD54DE"/>
    <w:rsid w:val="00D47583"/>
    <w:rsid w:val="00D643C9"/>
    <w:rsid w:val="00D66067"/>
    <w:rsid w:val="00D71048"/>
    <w:rsid w:val="00D73180"/>
    <w:rsid w:val="00D81EBC"/>
    <w:rsid w:val="00DA13C4"/>
    <w:rsid w:val="00DB00E2"/>
    <w:rsid w:val="00DC52DD"/>
    <w:rsid w:val="00DD3AB7"/>
    <w:rsid w:val="00DE2381"/>
    <w:rsid w:val="00DF00E0"/>
    <w:rsid w:val="00DF334E"/>
    <w:rsid w:val="00DF636A"/>
    <w:rsid w:val="00E01578"/>
    <w:rsid w:val="00E30D8C"/>
    <w:rsid w:val="00E30F9A"/>
    <w:rsid w:val="00E5757C"/>
    <w:rsid w:val="00E677E4"/>
    <w:rsid w:val="00E77153"/>
    <w:rsid w:val="00E80ED4"/>
    <w:rsid w:val="00E93710"/>
    <w:rsid w:val="00EA29DF"/>
    <w:rsid w:val="00EC0E0A"/>
    <w:rsid w:val="00ED068D"/>
    <w:rsid w:val="00ED14E2"/>
    <w:rsid w:val="00ED5286"/>
    <w:rsid w:val="00EE055A"/>
    <w:rsid w:val="00EE59E7"/>
    <w:rsid w:val="00EF50F3"/>
    <w:rsid w:val="00F10080"/>
    <w:rsid w:val="00F12028"/>
    <w:rsid w:val="00F31A44"/>
    <w:rsid w:val="00F35DBD"/>
    <w:rsid w:val="00F405D6"/>
    <w:rsid w:val="00F42E19"/>
    <w:rsid w:val="00F46203"/>
    <w:rsid w:val="00F541A3"/>
    <w:rsid w:val="00F54C9E"/>
    <w:rsid w:val="00F65AD9"/>
    <w:rsid w:val="00F80125"/>
    <w:rsid w:val="00F8064B"/>
    <w:rsid w:val="00F84C06"/>
    <w:rsid w:val="00FB7889"/>
    <w:rsid w:val="00FC3678"/>
    <w:rsid w:val="00FC6FCA"/>
    <w:rsid w:val="00FC70BD"/>
    <w:rsid w:val="00FF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19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F18"/>
    <w:pPr>
      <w:ind w:left="720"/>
      <w:contextualSpacing/>
    </w:pPr>
  </w:style>
  <w:style w:type="table" w:styleId="TabloKlavuzu">
    <w:name w:val="Table Grid"/>
    <w:basedOn w:val="NormalTablo"/>
    <w:uiPriority w:val="59"/>
    <w:rsid w:val="00D6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8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8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86F18"/>
    <w:pPr>
      <w:ind w:left="720"/>
      <w:contextualSpacing/>
    </w:pPr>
  </w:style>
  <w:style w:type="table" w:styleId="TabloKlavuzu">
    <w:name w:val="Table Grid"/>
    <w:basedOn w:val="NormalTablo"/>
    <w:uiPriority w:val="59"/>
    <w:rsid w:val="00D66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084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4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C353-CC1F-4B4C-B480-0260941E9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Kaan</dc:creator>
  <cp:lastModifiedBy>bim</cp:lastModifiedBy>
  <cp:revision>2</cp:revision>
  <cp:lastPrinted>2020-06-02T04:28:00Z</cp:lastPrinted>
  <dcterms:created xsi:type="dcterms:W3CDTF">2020-06-22T09:49:00Z</dcterms:created>
  <dcterms:modified xsi:type="dcterms:W3CDTF">2020-06-22T09:49:00Z</dcterms:modified>
</cp:coreProperties>
</file>